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75F82"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0ED7CD47" w14:textId="77777777" w:rsidR="005719F2" w:rsidRPr="0020150E" w:rsidRDefault="005719F2" w:rsidP="005719F2">
      <w:pPr>
        <w:jc w:val="center"/>
        <w:rPr>
          <w:rFonts w:ascii="Impact" w:hAnsi="Impact" w:cs="Impact"/>
          <w:color w:val="00B050"/>
          <w:sz w:val="72"/>
          <w:szCs w:val="72"/>
        </w:rPr>
      </w:pPr>
      <w:proofErr w:type="gramStart"/>
      <w:r w:rsidRPr="0020150E">
        <w:rPr>
          <w:rFonts w:ascii="Impact" w:hAnsi="Impact" w:cs="Impact"/>
          <w:color w:val="00B050"/>
          <w:sz w:val="96"/>
          <w:szCs w:val="96"/>
        </w:rPr>
        <w:t>S</w:t>
      </w:r>
      <w:r w:rsidRPr="0020150E">
        <w:rPr>
          <w:rFonts w:ascii="Impact" w:hAnsi="Impact" w:cs="Impact"/>
          <w:color w:val="00B050"/>
          <w:sz w:val="56"/>
          <w:szCs w:val="56"/>
        </w:rPr>
        <w:t xml:space="preserve">outhern  </w:t>
      </w:r>
      <w:r w:rsidRPr="0020150E">
        <w:rPr>
          <w:rFonts w:ascii="Impact" w:hAnsi="Impact" w:cs="Impact"/>
          <w:color w:val="00B050"/>
          <w:sz w:val="96"/>
          <w:szCs w:val="96"/>
        </w:rPr>
        <w:t>C</w:t>
      </w:r>
      <w:r w:rsidRPr="0020150E">
        <w:rPr>
          <w:rFonts w:ascii="Impact" w:hAnsi="Impact" w:cs="Impact"/>
          <w:color w:val="00B050"/>
          <w:sz w:val="56"/>
          <w:szCs w:val="56"/>
        </w:rPr>
        <w:t>ounties</w:t>
      </w:r>
      <w:proofErr w:type="gramEnd"/>
      <w:r w:rsidRPr="0020150E">
        <w:rPr>
          <w:rFonts w:ascii="Impact" w:hAnsi="Impact" w:cs="Impact"/>
          <w:color w:val="00B050"/>
          <w:sz w:val="56"/>
          <w:szCs w:val="56"/>
        </w:rPr>
        <w:t xml:space="preserve">   </w:t>
      </w:r>
      <w:r w:rsidRPr="0020150E">
        <w:rPr>
          <w:rFonts w:ascii="Impact" w:hAnsi="Impact" w:cs="Impact"/>
          <w:color w:val="00B050"/>
          <w:sz w:val="96"/>
          <w:szCs w:val="96"/>
        </w:rPr>
        <w:t>A</w:t>
      </w:r>
      <w:r w:rsidRPr="0020150E">
        <w:rPr>
          <w:rFonts w:ascii="Impact" w:hAnsi="Impact" w:cs="Impact"/>
          <w:color w:val="00B050"/>
          <w:sz w:val="56"/>
          <w:szCs w:val="56"/>
        </w:rPr>
        <w:t xml:space="preserve">rchery </w:t>
      </w:r>
      <w:r w:rsidRPr="0020150E">
        <w:rPr>
          <w:rFonts w:ascii="Impact" w:hAnsi="Impact" w:cs="Impact"/>
          <w:color w:val="00B050"/>
          <w:sz w:val="44"/>
          <w:szCs w:val="44"/>
        </w:rPr>
        <w:t xml:space="preserve">   </w:t>
      </w:r>
      <w:r w:rsidRPr="0020150E">
        <w:rPr>
          <w:rFonts w:ascii="Impact" w:hAnsi="Impact" w:cs="Impact"/>
          <w:color w:val="00B050"/>
          <w:sz w:val="96"/>
          <w:szCs w:val="96"/>
        </w:rPr>
        <w:t>S</w:t>
      </w:r>
      <w:r w:rsidRPr="0020150E">
        <w:rPr>
          <w:rFonts w:ascii="Impact" w:hAnsi="Impact" w:cs="Impact"/>
          <w:color w:val="00B050"/>
          <w:sz w:val="56"/>
          <w:szCs w:val="56"/>
        </w:rPr>
        <w:t>ociety</w:t>
      </w:r>
    </w:p>
    <w:p w14:paraId="07EAE879" w14:textId="4C7B77C5" w:rsidR="005719F2" w:rsidRPr="0020150E" w:rsidRDefault="00142EAC" w:rsidP="005719F2">
      <w:pPr>
        <w:jc w:val="center"/>
        <w:rPr>
          <w:color w:val="00B050"/>
        </w:rPr>
      </w:pPr>
      <w:r w:rsidRPr="0020150E">
        <w:rPr>
          <w:noProof/>
          <w:color w:val="00B050"/>
        </w:rPr>
        <w:object w:dxaOrig="8084" w:dyaOrig="4276" w14:anchorId="508F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8.25pt;height:35.25pt;mso-width-percent:0;mso-height-percent:0;mso-width-percent:0;mso-height-percent:0" o:ole="" filled="t" fillcolor="#005600">
            <v:imagedata r:id="rId5" o:title=""/>
          </v:shape>
          <o:OLEObject Type="Embed" ProgID="PBrush" ShapeID="_x0000_i1025" DrawAspect="Content" ObjectID="_1773575334" r:id="rId6"/>
        </w:object>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005719F2" w:rsidRPr="0020150E">
        <w:rPr>
          <w:color w:val="00B050"/>
        </w:rPr>
        <w:tab/>
      </w:r>
      <w:r w:rsidRPr="0020150E">
        <w:rPr>
          <w:noProof/>
          <w:color w:val="00B050"/>
        </w:rPr>
        <w:object w:dxaOrig="8084" w:dyaOrig="4276" w14:anchorId="2DB4A666">
          <v:shape id="_x0000_i1026" type="#_x0000_t75" alt="" style="width:68.25pt;height:38.25pt;mso-width-percent:0;mso-height-percent:0;mso-width-percent:0;mso-height-percent:0" o:ole="" filled="t" fillcolor="green">
            <v:imagedata r:id="rId5" o:title=""/>
          </v:shape>
          <o:OLEObject Type="Embed" ProgID="PBrush" ShapeID="_x0000_i1026" DrawAspect="Content" ObjectID="_1773575335" r:id="rId7"/>
        </w:object>
      </w:r>
    </w:p>
    <w:p w14:paraId="59E52EF7" w14:textId="77777777" w:rsidR="005719F2" w:rsidRPr="0020150E" w:rsidRDefault="005719F2" w:rsidP="005719F2">
      <w:pPr>
        <w:jc w:val="center"/>
        <w:rPr>
          <w:color w:val="00B050"/>
        </w:rPr>
      </w:pPr>
    </w:p>
    <w:p w14:paraId="48479EBC" w14:textId="77777777" w:rsidR="005719F2" w:rsidRPr="0020150E" w:rsidRDefault="005719F2" w:rsidP="005719F2">
      <w:pPr>
        <w:pStyle w:val="BodyText"/>
        <w:jc w:val="center"/>
        <w:rPr>
          <w:color w:val="00B050"/>
        </w:rPr>
      </w:pPr>
      <w:r w:rsidRPr="0020150E">
        <w:rPr>
          <w:color w:val="00B050"/>
        </w:rPr>
        <w:t>Bedfordshire, Berkshire, Buckinghamshire, Cambridgeshire, Essex, Hampshire, Hertfordshire, Kent, London, Middlesex, Norfolk, Oxfordshire, Surrey and Sussex.</w:t>
      </w:r>
    </w:p>
    <w:p w14:paraId="7EA16670" w14:textId="77777777" w:rsidR="005719F2" w:rsidRPr="0020150E" w:rsidRDefault="005719F2" w:rsidP="005719F2">
      <w:pPr>
        <w:pStyle w:val="BodyText"/>
        <w:jc w:val="center"/>
        <w:rPr>
          <w:color w:val="00B050"/>
        </w:rPr>
      </w:pPr>
    </w:p>
    <w:p w14:paraId="05CE12C2" w14:textId="4DB24E87" w:rsidR="008970AD" w:rsidRPr="008970AD" w:rsidRDefault="008970AD" w:rsidP="008970AD">
      <w:pPr>
        <w:pStyle w:val="BodyText"/>
        <w:ind w:left="0"/>
        <w:jc w:val="center"/>
        <w:rPr>
          <w:b/>
          <w:bCs/>
          <w:color w:val="00B050"/>
          <w:sz w:val="48"/>
          <w:szCs w:val="48"/>
        </w:rPr>
      </w:pPr>
      <w:r w:rsidRPr="008970AD">
        <w:rPr>
          <w:b/>
          <w:bCs/>
          <w:color w:val="00B050"/>
          <w:sz w:val="48"/>
          <w:szCs w:val="48"/>
        </w:rPr>
        <w:t>C I O</w:t>
      </w:r>
    </w:p>
    <w:p w14:paraId="2918DA29" w14:textId="77777777" w:rsidR="008970AD" w:rsidRPr="008970AD" w:rsidRDefault="008970AD" w:rsidP="008970AD">
      <w:pPr>
        <w:widowControl/>
        <w:autoSpaceDE/>
        <w:autoSpaceDN/>
        <w:adjustRightInd/>
        <w:jc w:val="center"/>
        <w:rPr>
          <w:rFonts w:ascii="Arial" w:hAnsi="Arial" w:cs="Arial"/>
          <w:color w:val="00B050"/>
        </w:rPr>
      </w:pPr>
      <w:r w:rsidRPr="008970AD">
        <w:rPr>
          <w:rFonts w:ascii="Arial" w:hAnsi="Arial" w:cs="Arial"/>
          <w:color w:val="00B050"/>
        </w:rPr>
        <w:t>Registered Charity Number 1195164</w:t>
      </w:r>
    </w:p>
    <w:p w14:paraId="0F9DDBD1" w14:textId="77777777" w:rsidR="005719F2" w:rsidRDefault="005719F2" w:rsidP="005719F2">
      <w:pPr>
        <w:pStyle w:val="BodyText"/>
        <w:ind w:left="0"/>
        <w:rPr>
          <w:color w:val="00B050"/>
        </w:rPr>
      </w:pPr>
    </w:p>
    <w:p w14:paraId="3606A09E" w14:textId="77777777" w:rsidR="005719F2" w:rsidRDefault="005719F2" w:rsidP="005719F2">
      <w:pPr>
        <w:pStyle w:val="BodyText"/>
        <w:ind w:left="0"/>
        <w:rPr>
          <w:color w:val="00B050"/>
        </w:rPr>
      </w:pPr>
    </w:p>
    <w:p w14:paraId="374C9003" w14:textId="37AE9B88" w:rsidR="005719F2" w:rsidRDefault="005719F2" w:rsidP="005719F2">
      <w:pPr>
        <w:pStyle w:val="BodyText"/>
        <w:ind w:left="0"/>
        <w:rPr>
          <w:color w:val="00B050"/>
        </w:rPr>
      </w:pPr>
    </w:p>
    <w:p w14:paraId="40917783" w14:textId="77777777" w:rsidR="008970AD" w:rsidRDefault="008970AD" w:rsidP="005719F2">
      <w:pPr>
        <w:pStyle w:val="BodyText"/>
        <w:ind w:left="0"/>
        <w:rPr>
          <w:color w:val="00B050"/>
        </w:rPr>
      </w:pPr>
    </w:p>
    <w:p w14:paraId="0F3D88ED" w14:textId="77777777" w:rsidR="005719F2" w:rsidRPr="005719F2" w:rsidRDefault="005719F2" w:rsidP="005719F2">
      <w:pPr>
        <w:pStyle w:val="BodyText"/>
        <w:ind w:left="0"/>
        <w:jc w:val="center"/>
        <w:rPr>
          <w:b/>
          <w:color w:val="00B050"/>
          <w:sz w:val="72"/>
          <w:szCs w:val="72"/>
        </w:rPr>
      </w:pPr>
      <w:r w:rsidRPr="005719F2">
        <w:rPr>
          <w:b/>
          <w:color w:val="00B050"/>
          <w:sz w:val="72"/>
          <w:szCs w:val="72"/>
        </w:rPr>
        <w:t>ANNUAL REPORTS</w:t>
      </w:r>
    </w:p>
    <w:p w14:paraId="46BAAAAA" w14:textId="77777777" w:rsidR="005719F2" w:rsidRPr="005719F2" w:rsidRDefault="005719F2" w:rsidP="005719F2">
      <w:pPr>
        <w:pStyle w:val="BodyText"/>
        <w:ind w:left="0"/>
        <w:jc w:val="center"/>
        <w:rPr>
          <w:b/>
          <w:color w:val="00B050"/>
          <w:sz w:val="72"/>
          <w:szCs w:val="72"/>
        </w:rPr>
      </w:pPr>
    </w:p>
    <w:p w14:paraId="023208F0" w14:textId="77777777" w:rsidR="005719F2" w:rsidRPr="005719F2" w:rsidRDefault="005719F2" w:rsidP="005719F2">
      <w:pPr>
        <w:pStyle w:val="BodyText"/>
        <w:ind w:left="0"/>
        <w:jc w:val="center"/>
        <w:rPr>
          <w:b/>
          <w:color w:val="00B050"/>
          <w:sz w:val="72"/>
          <w:szCs w:val="72"/>
        </w:rPr>
      </w:pPr>
      <w:r w:rsidRPr="005719F2">
        <w:rPr>
          <w:b/>
          <w:color w:val="00B050"/>
          <w:sz w:val="72"/>
          <w:szCs w:val="72"/>
        </w:rPr>
        <w:t>for</w:t>
      </w:r>
    </w:p>
    <w:p w14:paraId="548D961C" w14:textId="77777777" w:rsidR="005719F2" w:rsidRPr="005719F2" w:rsidRDefault="005719F2" w:rsidP="005719F2">
      <w:pPr>
        <w:pStyle w:val="BodyText"/>
        <w:ind w:left="0"/>
        <w:jc w:val="center"/>
        <w:rPr>
          <w:b/>
          <w:color w:val="00B050"/>
          <w:sz w:val="72"/>
          <w:szCs w:val="72"/>
        </w:rPr>
      </w:pPr>
    </w:p>
    <w:p w14:paraId="56C48F7B" w14:textId="77777777" w:rsidR="005719F2" w:rsidRPr="005719F2" w:rsidRDefault="005719F2" w:rsidP="005719F2">
      <w:pPr>
        <w:pStyle w:val="BodyText"/>
        <w:ind w:left="0"/>
        <w:jc w:val="center"/>
        <w:rPr>
          <w:b/>
          <w:color w:val="00B050"/>
          <w:sz w:val="72"/>
          <w:szCs w:val="72"/>
        </w:rPr>
      </w:pPr>
      <w:r w:rsidRPr="005719F2">
        <w:rPr>
          <w:b/>
          <w:color w:val="00B050"/>
          <w:sz w:val="72"/>
          <w:szCs w:val="72"/>
        </w:rPr>
        <w:t>ANNUAL GENERAL MEETING</w:t>
      </w:r>
    </w:p>
    <w:p w14:paraId="4DC15453" w14:textId="77777777" w:rsidR="005719F2" w:rsidRPr="005719F2" w:rsidRDefault="005719F2" w:rsidP="005719F2">
      <w:pPr>
        <w:pStyle w:val="BodyText"/>
        <w:ind w:left="0"/>
        <w:jc w:val="center"/>
        <w:rPr>
          <w:b/>
          <w:color w:val="00B050"/>
          <w:sz w:val="72"/>
          <w:szCs w:val="72"/>
        </w:rPr>
      </w:pPr>
    </w:p>
    <w:p w14:paraId="0CCCCA8C" w14:textId="7C1595C0" w:rsidR="005719F2" w:rsidRPr="005719F2" w:rsidRDefault="006B7492" w:rsidP="005719F2">
      <w:pPr>
        <w:pStyle w:val="BodyText"/>
        <w:ind w:left="0"/>
        <w:jc w:val="center"/>
        <w:rPr>
          <w:b/>
          <w:color w:val="00B050"/>
          <w:sz w:val="72"/>
          <w:szCs w:val="72"/>
        </w:rPr>
      </w:pPr>
      <w:r>
        <w:rPr>
          <w:b/>
          <w:color w:val="00B050"/>
          <w:sz w:val="72"/>
          <w:szCs w:val="72"/>
        </w:rPr>
        <w:t xml:space="preserve">Saturday </w:t>
      </w:r>
      <w:r w:rsidR="00D22A97">
        <w:rPr>
          <w:b/>
          <w:color w:val="00B050"/>
          <w:sz w:val="72"/>
          <w:szCs w:val="72"/>
        </w:rPr>
        <w:t>27</w:t>
      </w:r>
      <w:r>
        <w:rPr>
          <w:b/>
          <w:color w:val="00B050"/>
          <w:sz w:val="72"/>
          <w:szCs w:val="72"/>
        </w:rPr>
        <w:t xml:space="preserve"> April 202</w:t>
      </w:r>
      <w:r w:rsidR="00D22A97">
        <w:rPr>
          <w:b/>
          <w:color w:val="00B050"/>
          <w:sz w:val="72"/>
          <w:szCs w:val="72"/>
        </w:rPr>
        <w:t>4</w:t>
      </w:r>
    </w:p>
    <w:p w14:paraId="278320E5" w14:textId="77777777" w:rsidR="008604BD" w:rsidRDefault="008604BD" w:rsidP="005719F2">
      <w:pPr>
        <w:kinsoku w:val="0"/>
        <w:overflowPunct w:val="0"/>
        <w:spacing w:before="36" w:line="283" w:lineRule="exact"/>
        <w:ind w:right="1015"/>
        <w:rPr>
          <w:rFonts w:ascii="Arial" w:hAnsi="Arial" w:cs="Arial"/>
          <w:b/>
          <w:bCs/>
          <w:spacing w:val="-1"/>
          <w:sz w:val="26"/>
          <w:szCs w:val="26"/>
        </w:rPr>
      </w:pPr>
    </w:p>
    <w:p w14:paraId="6C91C855"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2FBF483C"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5842FA3D"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1C86EB33" w14:textId="77777777" w:rsidR="008604BD" w:rsidRDefault="008604BD" w:rsidP="008604BD">
      <w:pPr>
        <w:kinsoku w:val="0"/>
        <w:overflowPunct w:val="0"/>
        <w:spacing w:before="36" w:line="283" w:lineRule="exact"/>
        <w:ind w:left="1030" w:right="1015"/>
        <w:jc w:val="center"/>
        <w:rPr>
          <w:rFonts w:ascii="Arial" w:hAnsi="Arial" w:cs="Arial"/>
          <w:b/>
          <w:bCs/>
          <w:spacing w:val="-1"/>
          <w:sz w:val="26"/>
          <w:szCs w:val="26"/>
        </w:rPr>
      </w:pPr>
    </w:p>
    <w:p w14:paraId="7EF9D2B9" w14:textId="77777777" w:rsidR="008604BD" w:rsidRDefault="008604BD" w:rsidP="005719F2">
      <w:pPr>
        <w:kinsoku w:val="0"/>
        <w:overflowPunct w:val="0"/>
        <w:spacing w:before="36" w:line="283" w:lineRule="exact"/>
        <w:ind w:right="1015"/>
        <w:rPr>
          <w:rFonts w:ascii="Arial" w:hAnsi="Arial" w:cs="Arial"/>
          <w:b/>
          <w:bCs/>
          <w:spacing w:val="-1"/>
          <w:sz w:val="26"/>
          <w:szCs w:val="26"/>
        </w:rPr>
      </w:pPr>
    </w:p>
    <w:p w14:paraId="5116032F" w14:textId="77777777" w:rsidR="008604BD" w:rsidRDefault="008604BD" w:rsidP="008604BD">
      <w:pPr>
        <w:kinsoku w:val="0"/>
        <w:overflowPunct w:val="0"/>
        <w:spacing w:before="36" w:line="283" w:lineRule="exact"/>
        <w:ind w:left="1030" w:right="1015"/>
        <w:jc w:val="center"/>
        <w:rPr>
          <w:rFonts w:ascii="Arial" w:hAnsi="Arial" w:cs="Arial"/>
          <w:sz w:val="26"/>
          <w:szCs w:val="26"/>
        </w:rPr>
      </w:pPr>
      <w:r>
        <w:rPr>
          <w:rFonts w:ascii="Arial" w:hAnsi="Arial" w:cs="Arial"/>
          <w:b/>
          <w:bCs/>
          <w:spacing w:val="-1"/>
          <w:sz w:val="26"/>
          <w:szCs w:val="26"/>
        </w:rPr>
        <w:lastRenderedPageBreak/>
        <w:t>SECRETARY’S</w:t>
      </w:r>
      <w:r>
        <w:rPr>
          <w:rFonts w:ascii="Arial" w:hAnsi="Arial" w:cs="Arial"/>
          <w:b/>
          <w:bCs/>
          <w:spacing w:val="18"/>
          <w:sz w:val="26"/>
          <w:szCs w:val="26"/>
        </w:rPr>
        <w:t xml:space="preserve"> </w:t>
      </w:r>
      <w:r>
        <w:rPr>
          <w:rFonts w:ascii="Arial" w:hAnsi="Arial" w:cs="Arial"/>
          <w:b/>
          <w:bCs/>
          <w:spacing w:val="-2"/>
          <w:sz w:val="26"/>
          <w:szCs w:val="26"/>
        </w:rPr>
        <w:t>ANNUAL</w:t>
      </w:r>
      <w:r>
        <w:rPr>
          <w:rFonts w:ascii="Arial" w:hAnsi="Arial" w:cs="Arial"/>
          <w:b/>
          <w:bCs/>
          <w:spacing w:val="16"/>
          <w:sz w:val="26"/>
          <w:szCs w:val="26"/>
        </w:rPr>
        <w:t xml:space="preserve"> </w:t>
      </w:r>
      <w:r>
        <w:rPr>
          <w:rFonts w:ascii="Arial" w:hAnsi="Arial" w:cs="Arial"/>
          <w:b/>
          <w:bCs/>
          <w:spacing w:val="-1"/>
          <w:sz w:val="26"/>
          <w:szCs w:val="26"/>
        </w:rPr>
        <w:t>REPORT</w:t>
      </w:r>
    </w:p>
    <w:p w14:paraId="54850534" w14:textId="77777777" w:rsidR="008604BD" w:rsidRDefault="008604BD" w:rsidP="008604BD">
      <w:pPr>
        <w:pStyle w:val="BodyText"/>
        <w:kinsoku w:val="0"/>
        <w:overflowPunct w:val="0"/>
        <w:spacing w:line="271" w:lineRule="exact"/>
        <w:ind w:left="1022" w:right="1015"/>
        <w:jc w:val="center"/>
      </w:pPr>
    </w:p>
    <w:p w14:paraId="0E2581A6" w14:textId="77777777" w:rsidR="008604BD" w:rsidRDefault="008604BD" w:rsidP="008604BD">
      <w:pPr>
        <w:kinsoku w:val="0"/>
        <w:overflowPunct w:val="0"/>
        <w:spacing w:before="7" w:line="150" w:lineRule="exact"/>
        <w:rPr>
          <w:sz w:val="15"/>
          <w:szCs w:val="15"/>
        </w:rPr>
      </w:pPr>
    </w:p>
    <w:p w14:paraId="4FEB640B" w14:textId="77777777" w:rsidR="008604BD" w:rsidRDefault="008604BD" w:rsidP="008604BD">
      <w:pPr>
        <w:kinsoku w:val="0"/>
        <w:overflowPunct w:val="0"/>
        <w:spacing w:line="260" w:lineRule="exact"/>
        <w:rPr>
          <w:sz w:val="26"/>
          <w:szCs w:val="26"/>
        </w:rPr>
      </w:pPr>
    </w:p>
    <w:p w14:paraId="1469D051" w14:textId="77777777" w:rsidR="008604BD" w:rsidRDefault="008604BD" w:rsidP="008604BD">
      <w:pPr>
        <w:pStyle w:val="BodyText"/>
        <w:kinsoku w:val="0"/>
        <w:overflowPunct w:val="0"/>
        <w:spacing w:line="244" w:lineRule="auto"/>
        <w:ind w:left="709" w:right="103"/>
        <w:jc w:val="both"/>
      </w:pPr>
      <w:r>
        <w:rPr>
          <w:spacing w:val="-1"/>
        </w:rPr>
        <w:t>THE</w:t>
      </w:r>
      <w:r>
        <w:rPr>
          <w:spacing w:val="41"/>
        </w:rPr>
        <w:t xml:space="preserve"> </w:t>
      </w:r>
      <w:r>
        <w:rPr>
          <w:spacing w:val="-1"/>
        </w:rPr>
        <w:t>SOUTHERN</w:t>
      </w:r>
      <w:r>
        <w:rPr>
          <w:spacing w:val="40"/>
        </w:rPr>
        <w:t xml:space="preserve"> </w:t>
      </w:r>
      <w:r>
        <w:rPr>
          <w:spacing w:val="-1"/>
        </w:rPr>
        <w:t>COUNTIES</w:t>
      </w:r>
      <w:r>
        <w:rPr>
          <w:spacing w:val="38"/>
        </w:rPr>
        <w:t xml:space="preserve"> </w:t>
      </w:r>
      <w:r>
        <w:rPr>
          <w:spacing w:val="-1"/>
        </w:rPr>
        <w:t>ARCHERY</w:t>
      </w:r>
      <w:r>
        <w:rPr>
          <w:spacing w:val="35"/>
        </w:rPr>
        <w:t xml:space="preserve"> </w:t>
      </w:r>
      <w:r>
        <w:t>SOCIETY</w:t>
      </w:r>
      <w:r>
        <w:rPr>
          <w:spacing w:val="36"/>
        </w:rPr>
        <w:t xml:space="preserve"> </w:t>
      </w:r>
      <w:r>
        <w:rPr>
          <w:spacing w:val="-1"/>
        </w:rPr>
        <w:t>(SCAS)</w:t>
      </w:r>
      <w:r>
        <w:rPr>
          <w:spacing w:val="36"/>
        </w:rPr>
        <w:t xml:space="preserve"> </w:t>
      </w:r>
      <w:r>
        <w:t>is</w:t>
      </w:r>
      <w:r>
        <w:rPr>
          <w:spacing w:val="41"/>
        </w:rPr>
        <w:t xml:space="preserve"> </w:t>
      </w:r>
      <w:r>
        <w:t>a</w:t>
      </w:r>
      <w:r>
        <w:rPr>
          <w:spacing w:val="40"/>
        </w:rPr>
        <w:t xml:space="preserve"> </w:t>
      </w:r>
      <w:r>
        <w:rPr>
          <w:spacing w:val="-1"/>
        </w:rPr>
        <w:t>Regional</w:t>
      </w:r>
      <w:r>
        <w:rPr>
          <w:spacing w:val="38"/>
        </w:rPr>
        <w:t xml:space="preserve"> </w:t>
      </w:r>
      <w:r>
        <w:t>Society</w:t>
      </w:r>
      <w:r>
        <w:rPr>
          <w:spacing w:val="37"/>
        </w:rPr>
        <w:t xml:space="preserve"> </w:t>
      </w:r>
      <w:r>
        <w:rPr>
          <w:spacing w:val="-1"/>
        </w:rPr>
        <w:t>of</w:t>
      </w:r>
      <w:r>
        <w:rPr>
          <w:spacing w:val="43"/>
        </w:rPr>
        <w:t xml:space="preserve"> </w:t>
      </w:r>
      <w:r>
        <w:rPr>
          <w:spacing w:val="-1"/>
        </w:rPr>
        <w:t>the</w:t>
      </w:r>
      <w:r>
        <w:rPr>
          <w:spacing w:val="38"/>
        </w:rPr>
        <w:t xml:space="preserve"> </w:t>
      </w:r>
      <w:r>
        <w:rPr>
          <w:spacing w:val="-1"/>
        </w:rPr>
        <w:t>Grand</w:t>
      </w:r>
      <w:r>
        <w:rPr>
          <w:spacing w:val="71"/>
          <w:w w:val="102"/>
        </w:rPr>
        <w:t xml:space="preserve"> </w:t>
      </w:r>
      <w:r>
        <w:rPr>
          <w:spacing w:val="-1"/>
        </w:rPr>
        <w:t>National</w:t>
      </w:r>
      <w:r>
        <w:rPr>
          <w:spacing w:val="4"/>
        </w:rPr>
        <w:t xml:space="preserve"> </w:t>
      </w:r>
      <w:r>
        <w:rPr>
          <w:spacing w:val="-1"/>
        </w:rPr>
        <w:t>Archery</w:t>
      </w:r>
      <w:r>
        <w:rPr>
          <w:spacing w:val="2"/>
        </w:rPr>
        <w:t xml:space="preserve"> </w:t>
      </w:r>
      <w:r>
        <w:t>Society</w:t>
      </w:r>
      <w:r>
        <w:rPr>
          <w:spacing w:val="60"/>
        </w:rPr>
        <w:t xml:space="preserve"> </w:t>
      </w:r>
      <w:r>
        <w:rPr>
          <w:spacing w:val="-1"/>
        </w:rPr>
        <w:t>(GNAS)</w:t>
      </w:r>
      <w:r>
        <w:rPr>
          <w:spacing w:val="4"/>
        </w:rPr>
        <w:t xml:space="preserve"> trading as Archery GB, </w:t>
      </w:r>
      <w:r>
        <w:t>and</w:t>
      </w:r>
      <w:r>
        <w:rPr>
          <w:spacing w:val="1"/>
        </w:rPr>
        <w:t xml:space="preserve"> </w:t>
      </w:r>
      <w:r>
        <w:t>is</w:t>
      </w:r>
      <w:r>
        <w:rPr>
          <w:spacing w:val="4"/>
        </w:rPr>
        <w:t xml:space="preserve"> </w:t>
      </w:r>
      <w:r>
        <w:rPr>
          <w:spacing w:val="-1"/>
        </w:rPr>
        <w:t>concerned</w:t>
      </w:r>
      <w:r>
        <w:rPr>
          <w:spacing w:val="5"/>
        </w:rPr>
        <w:t xml:space="preserve"> </w:t>
      </w:r>
      <w:r>
        <w:rPr>
          <w:spacing w:val="-1"/>
        </w:rPr>
        <w:t>with,</w:t>
      </w:r>
      <w:r>
        <w:rPr>
          <w:spacing w:val="7"/>
        </w:rPr>
        <w:t xml:space="preserve"> </w:t>
      </w:r>
      <w:r>
        <w:rPr>
          <w:spacing w:val="-3"/>
        </w:rPr>
        <w:t>and</w:t>
      </w:r>
      <w:r>
        <w:rPr>
          <w:spacing w:val="4"/>
        </w:rPr>
        <w:t xml:space="preserve"> </w:t>
      </w:r>
      <w:r>
        <w:rPr>
          <w:spacing w:val="-1"/>
        </w:rPr>
        <w:t>responsible</w:t>
      </w:r>
      <w:r>
        <w:rPr>
          <w:spacing w:val="4"/>
        </w:rPr>
        <w:t xml:space="preserve"> </w:t>
      </w:r>
      <w:r>
        <w:t>for,</w:t>
      </w:r>
      <w:r>
        <w:rPr>
          <w:spacing w:val="3"/>
        </w:rPr>
        <w:t xml:space="preserve"> </w:t>
      </w:r>
      <w:r>
        <w:rPr>
          <w:spacing w:val="-1"/>
        </w:rPr>
        <w:t>the</w:t>
      </w:r>
      <w:r>
        <w:rPr>
          <w:spacing w:val="4"/>
        </w:rPr>
        <w:t xml:space="preserve"> </w:t>
      </w:r>
      <w:r>
        <w:rPr>
          <w:spacing w:val="-1"/>
        </w:rPr>
        <w:t>14</w:t>
      </w:r>
      <w:r>
        <w:t xml:space="preserve"> </w:t>
      </w:r>
      <w:r>
        <w:rPr>
          <w:spacing w:val="-1"/>
        </w:rPr>
        <w:t>English</w:t>
      </w:r>
      <w:r w:rsidR="00114847">
        <w:rPr>
          <w:spacing w:val="79"/>
          <w:w w:val="102"/>
        </w:rPr>
        <w:t xml:space="preserve"> </w:t>
      </w:r>
      <w:r>
        <w:rPr>
          <w:spacing w:val="-1"/>
        </w:rPr>
        <w:t>Counties</w:t>
      </w:r>
      <w:r>
        <w:rPr>
          <w:spacing w:val="25"/>
        </w:rPr>
        <w:t xml:space="preserve"> </w:t>
      </w:r>
      <w:r>
        <w:rPr>
          <w:spacing w:val="-1"/>
        </w:rPr>
        <w:t>east</w:t>
      </w:r>
      <w:r>
        <w:rPr>
          <w:spacing w:val="26"/>
        </w:rPr>
        <w:t xml:space="preserve"> </w:t>
      </w:r>
      <w:r>
        <w:rPr>
          <w:spacing w:val="-1"/>
        </w:rPr>
        <w:t>of</w:t>
      </w:r>
      <w:r>
        <w:rPr>
          <w:spacing w:val="27"/>
        </w:rPr>
        <w:t xml:space="preserve"> </w:t>
      </w:r>
      <w:r>
        <w:t>a</w:t>
      </w:r>
      <w:r>
        <w:rPr>
          <w:spacing w:val="26"/>
        </w:rPr>
        <w:t xml:space="preserve"> </w:t>
      </w:r>
      <w:r>
        <w:rPr>
          <w:spacing w:val="-1"/>
        </w:rPr>
        <w:t>rough</w:t>
      </w:r>
      <w:r>
        <w:rPr>
          <w:spacing w:val="22"/>
        </w:rPr>
        <w:t xml:space="preserve"> </w:t>
      </w:r>
      <w:r>
        <w:rPr>
          <w:spacing w:val="-1"/>
        </w:rPr>
        <w:t>line</w:t>
      </w:r>
      <w:r>
        <w:rPr>
          <w:spacing w:val="28"/>
        </w:rPr>
        <w:t xml:space="preserve"> </w:t>
      </w:r>
      <w:r>
        <w:rPr>
          <w:spacing w:val="-1"/>
        </w:rPr>
        <w:t>drawn</w:t>
      </w:r>
      <w:r>
        <w:rPr>
          <w:spacing w:val="25"/>
        </w:rPr>
        <w:t xml:space="preserve"> </w:t>
      </w:r>
      <w:r>
        <w:t>from</w:t>
      </w:r>
      <w:r>
        <w:rPr>
          <w:spacing w:val="28"/>
        </w:rPr>
        <w:t xml:space="preserve"> </w:t>
      </w:r>
      <w:r>
        <w:rPr>
          <w:spacing w:val="-1"/>
        </w:rPr>
        <w:t>the</w:t>
      </w:r>
      <w:r>
        <w:rPr>
          <w:spacing w:val="18"/>
        </w:rPr>
        <w:t xml:space="preserve"> </w:t>
      </w:r>
      <w:r>
        <w:t>Wash</w:t>
      </w:r>
      <w:r>
        <w:rPr>
          <w:spacing w:val="22"/>
        </w:rPr>
        <w:t xml:space="preserve"> </w:t>
      </w:r>
      <w:r>
        <w:t>to</w:t>
      </w:r>
      <w:r>
        <w:rPr>
          <w:spacing w:val="26"/>
        </w:rPr>
        <w:t xml:space="preserve"> </w:t>
      </w:r>
      <w:r>
        <w:rPr>
          <w:spacing w:val="-3"/>
        </w:rPr>
        <w:t>the</w:t>
      </w:r>
      <w:r>
        <w:rPr>
          <w:spacing w:val="25"/>
        </w:rPr>
        <w:t xml:space="preserve"> </w:t>
      </w:r>
      <w:r>
        <w:rPr>
          <w:spacing w:val="-1"/>
        </w:rPr>
        <w:t>Hampshire/Dorset</w:t>
      </w:r>
      <w:r>
        <w:rPr>
          <w:spacing w:val="26"/>
        </w:rPr>
        <w:t xml:space="preserve"> </w:t>
      </w:r>
      <w:r>
        <w:rPr>
          <w:spacing w:val="-1"/>
        </w:rPr>
        <w:t>border.</w:t>
      </w:r>
      <w:r>
        <w:rPr>
          <w:spacing w:val="25"/>
        </w:rPr>
        <w:t xml:space="preserve"> </w:t>
      </w:r>
      <w:r>
        <w:t>All</w:t>
      </w:r>
      <w:r>
        <w:rPr>
          <w:spacing w:val="23"/>
        </w:rPr>
        <w:t xml:space="preserve"> </w:t>
      </w:r>
      <w:r>
        <w:rPr>
          <w:spacing w:val="-1"/>
        </w:rPr>
        <w:t>counties except</w:t>
      </w:r>
      <w:r>
        <w:rPr>
          <w:spacing w:val="35"/>
        </w:rPr>
        <w:t xml:space="preserve"> </w:t>
      </w:r>
      <w:r>
        <w:t>Suffolk</w:t>
      </w:r>
      <w:r>
        <w:rPr>
          <w:spacing w:val="39"/>
        </w:rPr>
        <w:t xml:space="preserve"> </w:t>
      </w:r>
      <w:r>
        <w:rPr>
          <w:spacing w:val="-1"/>
        </w:rPr>
        <w:t>have</w:t>
      </w:r>
      <w:r>
        <w:rPr>
          <w:spacing w:val="34"/>
        </w:rPr>
        <w:t xml:space="preserve"> </w:t>
      </w:r>
      <w:r>
        <w:t>their</w:t>
      </w:r>
      <w:r>
        <w:rPr>
          <w:spacing w:val="35"/>
        </w:rPr>
        <w:t xml:space="preserve"> </w:t>
      </w:r>
      <w:r>
        <w:t>own</w:t>
      </w:r>
      <w:r>
        <w:rPr>
          <w:spacing w:val="36"/>
        </w:rPr>
        <w:t xml:space="preserve"> </w:t>
      </w:r>
      <w:r>
        <w:rPr>
          <w:spacing w:val="-1"/>
        </w:rPr>
        <w:t xml:space="preserve">associations; </w:t>
      </w:r>
      <w:r>
        <w:t>Suffolk</w:t>
      </w:r>
      <w:r>
        <w:rPr>
          <w:spacing w:val="36"/>
        </w:rPr>
        <w:t xml:space="preserve"> </w:t>
      </w:r>
      <w:r>
        <w:rPr>
          <w:spacing w:val="-1"/>
        </w:rPr>
        <w:t>archery</w:t>
      </w:r>
      <w:r>
        <w:rPr>
          <w:spacing w:val="36"/>
        </w:rPr>
        <w:t xml:space="preserve"> </w:t>
      </w:r>
      <w:r>
        <w:rPr>
          <w:spacing w:val="-3"/>
        </w:rPr>
        <w:t>is</w:t>
      </w:r>
      <w:r>
        <w:rPr>
          <w:spacing w:val="36"/>
        </w:rPr>
        <w:t xml:space="preserve"> </w:t>
      </w:r>
      <w:r>
        <w:rPr>
          <w:spacing w:val="-1"/>
        </w:rPr>
        <w:t>administered</w:t>
      </w:r>
      <w:r>
        <w:rPr>
          <w:spacing w:val="38"/>
        </w:rPr>
        <w:t xml:space="preserve"> </w:t>
      </w:r>
      <w:r>
        <w:rPr>
          <w:spacing w:val="-1"/>
        </w:rPr>
        <w:t>by</w:t>
      </w:r>
      <w:r>
        <w:rPr>
          <w:spacing w:val="36"/>
        </w:rPr>
        <w:t xml:space="preserve"> </w:t>
      </w:r>
      <w:r>
        <w:rPr>
          <w:spacing w:val="-1"/>
        </w:rPr>
        <w:t>Essex.</w:t>
      </w:r>
      <w:r>
        <w:rPr>
          <w:spacing w:val="38"/>
        </w:rPr>
        <w:t xml:space="preserve"> </w:t>
      </w:r>
      <w:r>
        <w:t>The</w:t>
      </w:r>
      <w:r>
        <w:rPr>
          <w:spacing w:val="36"/>
        </w:rPr>
        <w:t xml:space="preserve"> </w:t>
      </w:r>
      <w:r>
        <w:t>Isle</w:t>
      </w:r>
      <w:r>
        <w:rPr>
          <w:spacing w:val="34"/>
        </w:rPr>
        <w:t xml:space="preserve"> </w:t>
      </w:r>
      <w:r>
        <w:rPr>
          <w:spacing w:val="-1"/>
        </w:rPr>
        <w:t>of</w:t>
      </w:r>
      <w:r>
        <w:rPr>
          <w:spacing w:val="81"/>
          <w:w w:val="102"/>
        </w:rPr>
        <w:t xml:space="preserve"> </w:t>
      </w:r>
      <w:r>
        <w:rPr>
          <w:spacing w:val="-1"/>
        </w:rPr>
        <w:t>Wight</w:t>
      </w:r>
      <w:r>
        <w:rPr>
          <w:spacing w:val="47"/>
        </w:rPr>
        <w:t xml:space="preserve"> </w:t>
      </w:r>
      <w:r>
        <w:rPr>
          <w:spacing w:val="-2"/>
        </w:rPr>
        <w:t>and</w:t>
      </w:r>
      <w:r>
        <w:rPr>
          <w:spacing w:val="47"/>
        </w:rPr>
        <w:t xml:space="preserve"> </w:t>
      </w:r>
      <w:r>
        <w:t>the</w:t>
      </w:r>
      <w:r>
        <w:rPr>
          <w:spacing w:val="45"/>
        </w:rPr>
        <w:t xml:space="preserve"> </w:t>
      </w:r>
      <w:r>
        <w:rPr>
          <w:spacing w:val="-1"/>
        </w:rPr>
        <w:t>Channel</w:t>
      </w:r>
      <w:r>
        <w:rPr>
          <w:spacing w:val="46"/>
        </w:rPr>
        <w:t xml:space="preserve"> </w:t>
      </w:r>
      <w:r>
        <w:rPr>
          <w:spacing w:val="-1"/>
        </w:rPr>
        <w:t>Islands</w:t>
      </w:r>
      <w:r>
        <w:rPr>
          <w:spacing w:val="48"/>
        </w:rPr>
        <w:t xml:space="preserve"> </w:t>
      </w:r>
      <w:r>
        <w:rPr>
          <w:spacing w:val="-1"/>
        </w:rPr>
        <w:t>are</w:t>
      </w:r>
      <w:r>
        <w:rPr>
          <w:spacing w:val="45"/>
        </w:rPr>
        <w:t xml:space="preserve"> </w:t>
      </w:r>
      <w:r>
        <w:rPr>
          <w:spacing w:val="-1"/>
        </w:rPr>
        <w:t>considered,</w:t>
      </w:r>
      <w:r>
        <w:rPr>
          <w:spacing w:val="45"/>
        </w:rPr>
        <w:t xml:space="preserve"> </w:t>
      </w:r>
      <w:r>
        <w:t>for</w:t>
      </w:r>
      <w:r>
        <w:rPr>
          <w:spacing w:val="47"/>
        </w:rPr>
        <w:t xml:space="preserve"> </w:t>
      </w:r>
      <w:r>
        <w:rPr>
          <w:spacing w:val="-2"/>
        </w:rPr>
        <w:t>archery</w:t>
      </w:r>
      <w:r>
        <w:rPr>
          <w:spacing w:val="43"/>
        </w:rPr>
        <w:t xml:space="preserve"> </w:t>
      </w:r>
      <w:r>
        <w:rPr>
          <w:spacing w:val="-1"/>
        </w:rPr>
        <w:t>purposes,</w:t>
      </w:r>
      <w:r>
        <w:rPr>
          <w:spacing w:val="45"/>
        </w:rPr>
        <w:t xml:space="preserve"> </w:t>
      </w:r>
      <w:r>
        <w:t>to</w:t>
      </w:r>
      <w:r>
        <w:rPr>
          <w:spacing w:val="45"/>
        </w:rPr>
        <w:t xml:space="preserve"> </w:t>
      </w:r>
      <w:r>
        <w:rPr>
          <w:spacing w:val="-1"/>
        </w:rPr>
        <w:t>be</w:t>
      </w:r>
      <w:r>
        <w:rPr>
          <w:spacing w:val="47"/>
        </w:rPr>
        <w:t xml:space="preserve"> </w:t>
      </w:r>
      <w:r>
        <w:rPr>
          <w:spacing w:val="-1"/>
        </w:rPr>
        <w:t>part</w:t>
      </w:r>
      <w:r>
        <w:rPr>
          <w:spacing w:val="49"/>
        </w:rPr>
        <w:t xml:space="preserve"> </w:t>
      </w:r>
      <w:r>
        <w:rPr>
          <w:spacing w:val="-2"/>
        </w:rPr>
        <w:t>of</w:t>
      </w:r>
      <w:r>
        <w:rPr>
          <w:spacing w:val="50"/>
        </w:rPr>
        <w:t xml:space="preserve"> </w:t>
      </w:r>
      <w:r>
        <w:rPr>
          <w:spacing w:val="-1"/>
        </w:rPr>
        <w:t>Hampshire.</w:t>
      </w:r>
      <w:r>
        <w:rPr>
          <w:spacing w:val="87"/>
          <w:w w:val="102"/>
        </w:rPr>
        <w:t xml:space="preserve"> </w:t>
      </w:r>
      <w:r>
        <w:t>SCAS</w:t>
      </w:r>
      <w:r>
        <w:rPr>
          <w:spacing w:val="31"/>
        </w:rPr>
        <w:t xml:space="preserve"> </w:t>
      </w:r>
      <w:r>
        <w:t>is</w:t>
      </w:r>
      <w:r>
        <w:rPr>
          <w:spacing w:val="30"/>
        </w:rPr>
        <w:t xml:space="preserve"> </w:t>
      </w:r>
      <w:r>
        <w:rPr>
          <w:spacing w:val="-1"/>
        </w:rPr>
        <w:t>the</w:t>
      </w:r>
      <w:r>
        <w:rPr>
          <w:spacing w:val="30"/>
        </w:rPr>
        <w:t xml:space="preserve"> </w:t>
      </w:r>
      <w:r>
        <w:rPr>
          <w:spacing w:val="-1"/>
        </w:rPr>
        <w:t>largest</w:t>
      </w:r>
      <w:r>
        <w:rPr>
          <w:spacing w:val="34"/>
        </w:rPr>
        <w:t xml:space="preserve"> </w:t>
      </w:r>
      <w:r>
        <w:rPr>
          <w:spacing w:val="-1"/>
        </w:rPr>
        <w:t>region</w:t>
      </w:r>
      <w:r>
        <w:rPr>
          <w:spacing w:val="30"/>
        </w:rPr>
        <w:t xml:space="preserve"> </w:t>
      </w:r>
      <w:r>
        <w:t>in</w:t>
      </w:r>
      <w:r>
        <w:rPr>
          <w:spacing w:val="30"/>
        </w:rPr>
        <w:t xml:space="preserve"> </w:t>
      </w:r>
      <w:r>
        <w:t>the</w:t>
      </w:r>
      <w:r>
        <w:rPr>
          <w:spacing w:val="33"/>
        </w:rPr>
        <w:t xml:space="preserve"> </w:t>
      </w:r>
      <w:r>
        <w:rPr>
          <w:spacing w:val="-1"/>
        </w:rPr>
        <w:t>country,</w:t>
      </w:r>
      <w:r>
        <w:rPr>
          <w:spacing w:val="33"/>
        </w:rPr>
        <w:t xml:space="preserve"> </w:t>
      </w:r>
      <w:r>
        <w:rPr>
          <w:spacing w:val="-1"/>
        </w:rPr>
        <w:t>having</w:t>
      </w:r>
      <w:r>
        <w:rPr>
          <w:spacing w:val="33"/>
        </w:rPr>
        <w:t xml:space="preserve"> </w:t>
      </w:r>
      <w:r>
        <w:rPr>
          <w:spacing w:val="-1"/>
        </w:rPr>
        <w:t>just</w:t>
      </w:r>
      <w:r>
        <w:rPr>
          <w:spacing w:val="33"/>
        </w:rPr>
        <w:t xml:space="preserve"> </w:t>
      </w:r>
      <w:r>
        <w:rPr>
          <w:spacing w:val="-2"/>
        </w:rPr>
        <w:t>over</w:t>
      </w:r>
      <w:r>
        <w:rPr>
          <w:spacing w:val="32"/>
        </w:rPr>
        <w:t xml:space="preserve"> </w:t>
      </w:r>
      <w:r>
        <w:t>a</w:t>
      </w:r>
      <w:r>
        <w:rPr>
          <w:spacing w:val="33"/>
        </w:rPr>
        <w:t xml:space="preserve"> </w:t>
      </w:r>
      <w:r>
        <w:rPr>
          <w:spacing w:val="-1"/>
        </w:rPr>
        <w:t>third</w:t>
      </w:r>
      <w:r>
        <w:rPr>
          <w:spacing w:val="32"/>
        </w:rPr>
        <w:t xml:space="preserve"> </w:t>
      </w:r>
      <w:r>
        <w:rPr>
          <w:spacing w:val="-2"/>
        </w:rPr>
        <w:t>of</w:t>
      </w:r>
      <w:r>
        <w:rPr>
          <w:spacing w:val="36"/>
        </w:rPr>
        <w:t xml:space="preserve"> </w:t>
      </w:r>
      <w:r>
        <w:rPr>
          <w:spacing w:val="-1"/>
        </w:rPr>
        <w:t>all</w:t>
      </w:r>
      <w:r>
        <w:rPr>
          <w:spacing w:val="31"/>
        </w:rPr>
        <w:t xml:space="preserve"> </w:t>
      </w:r>
      <w:r>
        <w:t>AGB</w:t>
      </w:r>
      <w:r>
        <w:rPr>
          <w:spacing w:val="32"/>
        </w:rPr>
        <w:t xml:space="preserve"> </w:t>
      </w:r>
      <w:r>
        <w:rPr>
          <w:spacing w:val="-1"/>
        </w:rPr>
        <w:t>archers</w:t>
      </w:r>
      <w:r>
        <w:rPr>
          <w:spacing w:val="33"/>
        </w:rPr>
        <w:t xml:space="preserve"> </w:t>
      </w:r>
      <w:r>
        <w:rPr>
          <w:spacing w:val="-1"/>
        </w:rPr>
        <w:t>within</w:t>
      </w:r>
      <w:r>
        <w:rPr>
          <w:spacing w:val="30"/>
        </w:rPr>
        <w:t xml:space="preserve"> </w:t>
      </w:r>
      <w:r>
        <w:t>its</w:t>
      </w:r>
      <w:r>
        <w:rPr>
          <w:spacing w:val="73"/>
          <w:w w:val="102"/>
        </w:rPr>
        <w:t xml:space="preserve"> </w:t>
      </w:r>
      <w:r>
        <w:rPr>
          <w:spacing w:val="-1"/>
        </w:rPr>
        <w:t>boundaries.</w:t>
      </w:r>
    </w:p>
    <w:p w14:paraId="3A69707E" w14:textId="77777777" w:rsidR="008604BD" w:rsidRDefault="008604BD" w:rsidP="008604BD">
      <w:pPr>
        <w:kinsoku w:val="0"/>
        <w:overflowPunct w:val="0"/>
        <w:spacing w:line="220" w:lineRule="exact"/>
        <w:ind w:left="709"/>
        <w:rPr>
          <w:sz w:val="22"/>
          <w:szCs w:val="22"/>
        </w:rPr>
      </w:pPr>
    </w:p>
    <w:p w14:paraId="7A0D6D08" w14:textId="77777777" w:rsidR="008604BD" w:rsidRDefault="008604BD" w:rsidP="008604BD">
      <w:pPr>
        <w:kinsoku w:val="0"/>
        <w:overflowPunct w:val="0"/>
        <w:spacing w:before="1" w:line="300" w:lineRule="exact"/>
        <w:ind w:left="709"/>
        <w:rPr>
          <w:sz w:val="30"/>
          <w:szCs w:val="30"/>
        </w:rPr>
      </w:pPr>
    </w:p>
    <w:p w14:paraId="1D2DD025" w14:textId="58BBB141" w:rsidR="008604BD" w:rsidRDefault="008604BD" w:rsidP="00D22A97">
      <w:pPr>
        <w:kinsoku w:val="0"/>
        <w:overflowPunct w:val="0"/>
        <w:ind w:left="709"/>
        <w:jc w:val="both"/>
        <w:rPr>
          <w:rFonts w:ascii="Arial" w:hAnsi="Arial" w:cs="Arial"/>
          <w:b/>
          <w:sz w:val="22"/>
          <w:szCs w:val="22"/>
        </w:rPr>
      </w:pPr>
      <w:r w:rsidRPr="00D22A97">
        <w:rPr>
          <w:rFonts w:ascii="Arial" w:hAnsi="Arial" w:cs="Arial"/>
          <w:b/>
          <w:bCs/>
          <w:spacing w:val="-1"/>
          <w:sz w:val="22"/>
          <w:szCs w:val="22"/>
        </w:rPr>
        <w:t>MEMBERSHIP</w:t>
      </w:r>
      <w:r w:rsidRPr="00D22A97">
        <w:rPr>
          <w:rFonts w:ascii="Arial" w:hAnsi="Arial" w:cs="Arial"/>
          <w:b/>
          <w:bCs/>
          <w:spacing w:val="56"/>
          <w:sz w:val="22"/>
          <w:szCs w:val="22"/>
        </w:rPr>
        <w:t xml:space="preserve"> </w:t>
      </w:r>
      <w:r w:rsidRPr="00D22A97">
        <w:rPr>
          <w:rFonts w:ascii="Arial" w:hAnsi="Arial" w:cs="Arial"/>
          <w:b/>
          <w:bCs/>
          <w:spacing w:val="-1"/>
          <w:sz w:val="22"/>
          <w:szCs w:val="22"/>
        </w:rPr>
        <w:t>NUMBERS</w:t>
      </w:r>
    </w:p>
    <w:p w14:paraId="338BFAEF" w14:textId="1F7343D7" w:rsidR="00D22A97" w:rsidRPr="00D22A97" w:rsidRDefault="00D22A97" w:rsidP="00D22A97">
      <w:pPr>
        <w:kinsoku w:val="0"/>
        <w:overflowPunct w:val="0"/>
        <w:ind w:left="709"/>
        <w:jc w:val="both"/>
        <w:rPr>
          <w:rFonts w:ascii="Arial" w:hAnsi="Arial" w:cs="Arial"/>
          <w:sz w:val="22"/>
          <w:szCs w:val="22"/>
        </w:rPr>
      </w:pPr>
      <w:r>
        <w:rPr>
          <w:rFonts w:ascii="Arial" w:hAnsi="Arial" w:cs="Arial"/>
          <w:sz w:val="22"/>
          <w:szCs w:val="22"/>
        </w:rPr>
        <w:t>Not updated this year as previous year’s figures frequently inaccurate and misleading</w:t>
      </w:r>
    </w:p>
    <w:p w14:paraId="0196D178" w14:textId="40BB0BB0"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Membership figures based on membership r</w:t>
      </w:r>
      <w:r w:rsidR="006B7492" w:rsidRPr="00D22A97">
        <w:rPr>
          <w:rFonts w:ascii="Arial" w:hAnsi="Arial" w:cs="Arial"/>
          <w:color w:val="BFBFBF" w:themeColor="background1" w:themeShade="BF"/>
          <w:sz w:val="22"/>
          <w:szCs w:val="22"/>
        </w:rPr>
        <w:t>eturns provided by AGB (with ’2</w:t>
      </w:r>
      <w:r w:rsidR="0031275E" w:rsidRPr="00D22A97">
        <w:rPr>
          <w:rFonts w:ascii="Arial" w:hAnsi="Arial" w:cs="Arial"/>
          <w:color w:val="BFBFBF" w:themeColor="background1" w:themeShade="BF"/>
          <w:sz w:val="22"/>
          <w:szCs w:val="22"/>
        </w:rPr>
        <w:t>2</w:t>
      </w:r>
      <w:r w:rsidRPr="00D22A97">
        <w:rPr>
          <w:rFonts w:ascii="Arial" w:hAnsi="Arial" w:cs="Arial"/>
          <w:color w:val="BFBFBF" w:themeColor="background1" w:themeShade="BF"/>
          <w:sz w:val="22"/>
          <w:szCs w:val="22"/>
        </w:rPr>
        <w:t xml:space="preserve"> in ( </w:t>
      </w:r>
      <w:proofErr w:type="gramStart"/>
      <w:r w:rsidRPr="00D22A97">
        <w:rPr>
          <w:rFonts w:ascii="Arial" w:hAnsi="Arial" w:cs="Arial"/>
          <w:color w:val="BFBFBF" w:themeColor="background1" w:themeShade="BF"/>
          <w:sz w:val="22"/>
          <w:szCs w:val="22"/>
        </w:rPr>
        <w:t>) )</w:t>
      </w:r>
      <w:proofErr w:type="gramEnd"/>
      <w:r w:rsidRPr="00D22A97">
        <w:rPr>
          <w:rFonts w:ascii="Arial" w:hAnsi="Arial" w:cs="Arial"/>
          <w:color w:val="BFBFBF" w:themeColor="background1" w:themeShade="BF"/>
          <w:sz w:val="22"/>
          <w:szCs w:val="22"/>
        </w:rPr>
        <w:t>:</w:t>
      </w:r>
    </w:p>
    <w:p w14:paraId="11EE9AA6" w14:textId="18BA222E" w:rsidR="008604BD" w:rsidRPr="00D22A97" w:rsidRDefault="004E2476"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w:t>
      </w:r>
      <w:proofErr w:type="gramStart"/>
      <w:r w:rsidRPr="00D22A97">
        <w:rPr>
          <w:rFonts w:ascii="Arial" w:hAnsi="Arial" w:cs="Arial"/>
          <w:color w:val="BFBFBF" w:themeColor="background1" w:themeShade="BF"/>
          <w:sz w:val="22"/>
          <w:szCs w:val="22"/>
        </w:rPr>
        <w:t>format</w:t>
      </w:r>
      <w:proofErr w:type="gramEnd"/>
      <w:r w:rsidRPr="00D22A97">
        <w:rPr>
          <w:rFonts w:ascii="Arial" w:hAnsi="Arial" w:cs="Arial"/>
          <w:color w:val="BFBFBF" w:themeColor="background1" w:themeShade="BF"/>
          <w:sz w:val="22"/>
          <w:szCs w:val="22"/>
        </w:rPr>
        <w:t xml:space="preserve">: </w:t>
      </w:r>
      <w:r w:rsidR="00661F7A" w:rsidRPr="00D22A97">
        <w:rPr>
          <w:rFonts w:ascii="Arial" w:hAnsi="Arial" w:cs="Arial"/>
          <w:color w:val="BFBFBF" w:themeColor="background1" w:themeShade="BF"/>
          <w:sz w:val="22"/>
          <w:szCs w:val="22"/>
        </w:rPr>
        <w:t xml:space="preserve">Snr </w:t>
      </w:r>
      <w:proofErr w:type="spellStart"/>
      <w:r w:rsidR="00661F7A" w:rsidRPr="00D22A97">
        <w:rPr>
          <w:rFonts w:ascii="Arial" w:hAnsi="Arial" w:cs="Arial"/>
          <w:color w:val="BFBFBF" w:themeColor="background1" w:themeShade="BF"/>
          <w:sz w:val="22"/>
          <w:szCs w:val="22"/>
        </w:rPr>
        <w:t>f</w:t>
      </w:r>
      <w:r w:rsidRPr="00D22A97">
        <w:rPr>
          <w:rFonts w:ascii="Arial" w:hAnsi="Arial" w:cs="Arial"/>
          <w:color w:val="BFBFBF" w:themeColor="background1" w:themeShade="BF"/>
          <w:sz w:val="22"/>
          <w:szCs w:val="22"/>
        </w:rPr>
        <w:t>emale+male</w:t>
      </w:r>
      <w:proofErr w:type="spellEnd"/>
      <w:r w:rsidR="00661F7A" w:rsidRPr="00D22A97">
        <w:rPr>
          <w:rFonts w:ascii="Arial" w:hAnsi="Arial" w:cs="Arial"/>
          <w:color w:val="BFBFBF" w:themeColor="background1" w:themeShade="BF"/>
          <w:sz w:val="22"/>
          <w:szCs w:val="22"/>
        </w:rPr>
        <w:t xml:space="preserve">+ Jnr </w:t>
      </w:r>
      <w:proofErr w:type="spellStart"/>
      <w:r w:rsidR="00661F7A" w:rsidRPr="00D22A97">
        <w:rPr>
          <w:rFonts w:ascii="Arial" w:hAnsi="Arial" w:cs="Arial"/>
          <w:color w:val="BFBFBF" w:themeColor="background1" w:themeShade="BF"/>
          <w:sz w:val="22"/>
          <w:szCs w:val="22"/>
        </w:rPr>
        <w:t>female+male</w:t>
      </w:r>
      <w:proofErr w:type="spellEnd"/>
      <w:r w:rsidRPr="00D22A97">
        <w:rPr>
          <w:rFonts w:ascii="Arial" w:hAnsi="Arial" w:cs="Arial"/>
          <w:color w:val="BFBFBF" w:themeColor="background1" w:themeShade="BF"/>
          <w:sz w:val="22"/>
          <w:szCs w:val="22"/>
        </w:rPr>
        <w:t xml:space="preserve"> = total)</w:t>
      </w:r>
    </w:p>
    <w:p w14:paraId="09AF92AC" w14:textId="4967AD01" w:rsidR="008604BD" w:rsidRPr="00D22A97" w:rsidRDefault="008604BD" w:rsidP="008604BD">
      <w:pPr>
        <w:kinsoku w:val="0"/>
        <w:overflowPunct w:val="0"/>
        <w:spacing w:before="1" w:line="300" w:lineRule="exact"/>
        <w:ind w:left="709"/>
        <w:rPr>
          <w:rFonts w:ascii="Arial" w:hAnsi="Arial" w:cs="Arial"/>
          <w:i/>
          <w:color w:val="BFBFBF" w:themeColor="background1" w:themeShade="BF"/>
          <w:sz w:val="22"/>
          <w:szCs w:val="22"/>
        </w:rPr>
      </w:pP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proofErr w:type="gramStart"/>
      <w:r w:rsidRPr="00D22A97">
        <w:rPr>
          <w:rFonts w:ascii="Arial" w:hAnsi="Arial" w:cs="Arial"/>
          <w:i/>
          <w:color w:val="BFBFBF" w:themeColor="background1" w:themeShade="BF"/>
          <w:sz w:val="22"/>
          <w:szCs w:val="22"/>
        </w:rPr>
        <w:t>clubs</w:t>
      </w:r>
      <w:proofErr w:type="gramEnd"/>
      <w:r w:rsidRPr="00D22A97">
        <w:rPr>
          <w:rFonts w:ascii="Arial" w:hAnsi="Arial" w:cs="Arial"/>
          <w:i/>
          <w:color w:val="BFBFBF" w:themeColor="background1" w:themeShade="BF"/>
          <w:sz w:val="22"/>
          <w:szCs w:val="22"/>
        </w:rPr>
        <w:tab/>
      </w:r>
      <w:r w:rsidRPr="00D22A97">
        <w:rPr>
          <w:rFonts w:ascii="Arial" w:hAnsi="Arial" w:cs="Arial"/>
          <w:i/>
          <w:color w:val="BFBFBF" w:themeColor="background1" w:themeShade="BF"/>
          <w:sz w:val="22"/>
          <w:szCs w:val="22"/>
        </w:rPr>
        <w:tab/>
        <w:t>members</w:t>
      </w:r>
      <w:r w:rsidR="0009208F"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p>
    <w:p w14:paraId="0B9433BB" w14:textId="127ED6D5" w:rsidR="00494C49"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w:t>
      </w:r>
      <w:r w:rsidR="00494C49"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proofErr w:type="spellStart"/>
      <w:r w:rsidR="00494C49" w:rsidRPr="00D22A97">
        <w:rPr>
          <w:rFonts w:ascii="Arial" w:hAnsi="Arial" w:cs="Arial"/>
          <w:color w:val="BFBFBF" w:themeColor="background1" w:themeShade="BF"/>
          <w:sz w:val="22"/>
          <w:szCs w:val="22"/>
        </w:rPr>
        <w:t>SnrF</w:t>
      </w:r>
      <w:proofErr w:type="spellEnd"/>
      <w:r w:rsidR="00494C49" w:rsidRPr="00D22A97">
        <w:rPr>
          <w:rFonts w:ascii="Arial" w:hAnsi="Arial" w:cs="Arial"/>
          <w:color w:val="BFBFBF" w:themeColor="background1" w:themeShade="BF"/>
          <w:sz w:val="22"/>
          <w:szCs w:val="22"/>
        </w:rPr>
        <w:t xml:space="preserve"> </w:t>
      </w:r>
      <w:proofErr w:type="spellStart"/>
      <w:proofErr w:type="gramStart"/>
      <w:r w:rsidR="00494C49" w:rsidRPr="00D22A97">
        <w:rPr>
          <w:rFonts w:ascii="Arial" w:hAnsi="Arial" w:cs="Arial"/>
          <w:color w:val="BFBFBF" w:themeColor="background1" w:themeShade="BF"/>
          <w:sz w:val="22"/>
          <w:szCs w:val="22"/>
        </w:rPr>
        <w:t>SnrM</w:t>
      </w:r>
      <w:proofErr w:type="spellEnd"/>
      <w:r w:rsidR="00494C49" w:rsidRPr="00D22A97">
        <w:rPr>
          <w:rFonts w:ascii="Arial" w:hAnsi="Arial" w:cs="Arial"/>
          <w:color w:val="BFBFBF" w:themeColor="background1" w:themeShade="BF"/>
          <w:sz w:val="22"/>
          <w:szCs w:val="22"/>
        </w:rPr>
        <w:t xml:space="preserve">  </w:t>
      </w:r>
      <w:proofErr w:type="spellStart"/>
      <w:r w:rsidR="00494C49" w:rsidRPr="00D22A97">
        <w:rPr>
          <w:rFonts w:ascii="Arial" w:hAnsi="Arial" w:cs="Arial"/>
          <w:color w:val="BFBFBF" w:themeColor="background1" w:themeShade="BF"/>
          <w:sz w:val="22"/>
          <w:szCs w:val="22"/>
        </w:rPr>
        <w:t>JnrF</w:t>
      </w:r>
      <w:proofErr w:type="spellEnd"/>
      <w:proofErr w:type="gramEnd"/>
      <w:r w:rsidR="00494C49" w:rsidRPr="00D22A97">
        <w:rPr>
          <w:rFonts w:ascii="Arial" w:hAnsi="Arial" w:cs="Arial"/>
          <w:color w:val="BFBFBF" w:themeColor="background1" w:themeShade="BF"/>
          <w:sz w:val="22"/>
          <w:szCs w:val="22"/>
        </w:rPr>
        <w:t xml:space="preserve"> </w:t>
      </w:r>
      <w:proofErr w:type="spellStart"/>
      <w:r w:rsidR="00494C49" w:rsidRPr="00D22A97">
        <w:rPr>
          <w:rFonts w:ascii="Arial" w:hAnsi="Arial" w:cs="Arial"/>
          <w:color w:val="BFBFBF" w:themeColor="background1" w:themeShade="BF"/>
          <w:sz w:val="22"/>
          <w:szCs w:val="22"/>
        </w:rPr>
        <w:t>JnrM</w:t>
      </w:r>
      <w:proofErr w:type="spellEnd"/>
    </w:p>
    <w:p w14:paraId="2F9A9096" w14:textId="70B9E746" w:rsidR="008604BD" w:rsidRPr="00D22A97" w:rsidRDefault="00494C49"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w:t>
      </w:r>
      <w:r w:rsidR="008604BD" w:rsidRPr="00D22A97">
        <w:rPr>
          <w:rFonts w:ascii="Arial" w:hAnsi="Arial" w:cs="Arial"/>
          <w:color w:val="BFBFBF" w:themeColor="background1" w:themeShade="BF"/>
          <w:sz w:val="22"/>
          <w:szCs w:val="22"/>
        </w:rPr>
        <w:t>Bedfordshire</w:t>
      </w:r>
      <w:r w:rsidR="008604BD"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12</w:t>
      </w:r>
      <w:r w:rsidR="00E6321D" w:rsidRPr="00D22A97">
        <w:rPr>
          <w:rFonts w:ascii="Arial" w:hAnsi="Arial" w:cs="Arial"/>
          <w:color w:val="BFBFBF" w:themeColor="background1" w:themeShade="BF"/>
          <w:sz w:val="22"/>
          <w:szCs w:val="22"/>
        </w:rPr>
        <w:t xml:space="preserve"> </w:t>
      </w:r>
      <w:r w:rsidR="008F4F01" w:rsidRPr="00D22A97">
        <w:rPr>
          <w:rFonts w:ascii="Arial" w:hAnsi="Arial" w:cs="Arial"/>
          <w:color w:val="BFBFBF" w:themeColor="background1" w:themeShade="BF"/>
          <w:sz w:val="22"/>
          <w:szCs w:val="22"/>
        </w:rPr>
        <w:t>(12)</w:t>
      </w:r>
      <w:r w:rsidR="008F4F01" w:rsidRPr="00D22A97">
        <w:rPr>
          <w:rFonts w:ascii="Arial" w:hAnsi="Arial" w:cs="Arial"/>
          <w:color w:val="BFBFBF" w:themeColor="background1" w:themeShade="BF"/>
          <w:sz w:val="22"/>
          <w:szCs w:val="22"/>
        </w:rPr>
        <w:tab/>
      </w:r>
      <w:r w:rsidR="000F3C9F" w:rsidRPr="00D22A97">
        <w:rPr>
          <w:rFonts w:ascii="Arial" w:hAnsi="Arial" w:cs="Arial"/>
          <w:color w:val="BFBFBF" w:themeColor="background1" w:themeShade="BF"/>
          <w:sz w:val="22"/>
          <w:szCs w:val="22"/>
        </w:rPr>
        <w:tab/>
        <w:t xml:space="preserve">  </w:t>
      </w:r>
      <w:r w:rsidR="007472B1" w:rsidRPr="00D22A97">
        <w:rPr>
          <w:rFonts w:ascii="Arial" w:hAnsi="Arial" w:cs="Arial"/>
          <w:color w:val="BFBFBF" w:themeColor="background1" w:themeShade="BF"/>
          <w:sz w:val="22"/>
          <w:szCs w:val="22"/>
        </w:rPr>
        <w:t>97</w:t>
      </w:r>
      <w:r w:rsidR="000F3C9F"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279</w:t>
      </w:r>
      <w:r w:rsidR="000F3C9F"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w:t>
      </w:r>
      <w:r w:rsidR="000F3C9F" w:rsidRPr="00D22A97">
        <w:rPr>
          <w:rFonts w:ascii="Arial" w:hAnsi="Arial" w:cs="Arial"/>
          <w:color w:val="BFBFBF" w:themeColor="background1" w:themeShade="BF"/>
          <w:sz w:val="22"/>
          <w:szCs w:val="22"/>
        </w:rPr>
        <w:t xml:space="preserve"> </w:t>
      </w:r>
      <w:r w:rsidR="00A316EC" w:rsidRPr="00D22A97">
        <w:rPr>
          <w:rFonts w:ascii="Arial" w:hAnsi="Arial" w:cs="Arial"/>
          <w:color w:val="BFBFBF" w:themeColor="background1" w:themeShade="BF"/>
          <w:sz w:val="22"/>
          <w:szCs w:val="22"/>
        </w:rPr>
        <w:t xml:space="preserve">  </w:t>
      </w:r>
      <w:r w:rsidR="000F3C9F" w:rsidRPr="00D22A97">
        <w:rPr>
          <w:rFonts w:ascii="Arial" w:hAnsi="Arial" w:cs="Arial"/>
          <w:color w:val="BFBFBF" w:themeColor="background1" w:themeShade="BF"/>
          <w:sz w:val="22"/>
          <w:szCs w:val="22"/>
        </w:rPr>
        <w:t>21+</w:t>
      </w:r>
      <w:r w:rsidR="00A316EC"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37</w:t>
      </w:r>
      <w:r w:rsidR="000F3C9F"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435</w:t>
      </w:r>
      <w:r w:rsidR="000F3C9F"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35</w:t>
      </w:r>
      <w:r w:rsidR="00114847" w:rsidRPr="00D22A97">
        <w:rPr>
          <w:rFonts w:ascii="Arial" w:hAnsi="Arial" w:cs="Arial"/>
          <w:color w:val="BFBFBF" w:themeColor="background1" w:themeShade="BF"/>
          <w:sz w:val="22"/>
          <w:szCs w:val="22"/>
        </w:rPr>
        <w:t>4)</w:t>
      </w:r>
    </w:p>
    <w:p w14:paraId="57A9A03F" w14:textId="5FB8FF46"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Berkshire</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 xml:space="preserve">15 </w:t>
      </w:r>
      <w:r w:rsidR="00114847" w:rsidRPr="00D22A97">
        <w:rPr>
          <w:rFonts w:ascii="Arial" w:hAnsi="Arial" w:cs="Arial"/>
          <w:color w:val="BFBFBF" w:themeColor="background1" w:themeShade="BF"/>
          <w:sz w:val="22"/>
          <w:szCs w:val="22"/>
        </w:rPr>
        <w:t>(15</w:t>
      </w:r>
      <w:r w:rsidR="00AB2F45" w:rsidRPr="00D22A97">
        <w:rPr>
          <w:rFonts w:ascii="Arial" w:hAnsi="Arial" w:cs="Arial"/>
          <w:color w:val="BFBFBF" w:themeColor="background1" w:themeShade="BF"/>
          <w:sz w:val="22"/>
          <w:szCs w:val="22"/>
        </w:rPr>
        <w:t>)</w:t>
      </w:r>
      <w:r w:rsidR="00AB2F45" w:rsidRPr="00D22A97">
        <w:rPr>
          <w:rFonts w:ascii="Arial" w:hAnsi="Arial" w:cs="Arial"/>
          <w:color w:val="BFBFBF" w:themeColor="background1" w:themeShade="BF"/>
          <w:sz w:val="22"/>
          <w:szCs w:val="22"/>
        </w:rPr>
        <w:tab/>
        <w:t xml:space="preserve">  </w:t>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1</w:t>
      </w:r>
      <w:r w:rsidR="007472B1" w:rsidRPr="00D22A97">
        <w:rPr>
          <w:rFonts w:ascii="Arial" w:hAnsi="Arial" w:cs="Arial"/>
          <w:color w:val="BFBFBF" w:themeColor="background1" w:themeShade="BF"/>
          <w:sz w:val="22"/>
          <w:szCs w:val="22"/>
        </w:rPr>
        <w:t>73</w:t>
      </w:r>
      <w:r w:rsidR="0009208F"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411</w:t>
      </w:r>
      <w:r w:rsidR="000F3C9F" w:rsidRPr="00D22A97">
        <w:rPr>
          <w:rFonts w:ascii="Arial" w:hAnsi="Arial" w:cs="Arial"/>
          <w:color w:val="BFBFBF" w:themeColor="background1" w:themeShade="BF"/>
          <w:sz w:val="22"/>
          <w:szCs w:val="22"/>
        </w:rPr>
        <w:t xml:space="preserve"> + </w:t>
      </w:r>
      <w:r w:rsidR="00A316EC"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62</w:t>
      </w:r>
      <w:r w:rsidR="000F3C9F" w:rsidRPr="00D22A97">
        <w:rPr>
          <w:rFonts w:ascii="Arial" w:hAnsi="Arial" w:cs="Arial"/>
          <w:color w:val="BFBFBF" w:themeColor="background1" w:themeShade="BF"/>
          <w:sz w:val="22"/>
          <w:szCs w:val="22"/>
        </w:rPr>
        <w:t>+</w:t>
      </w:r>
      <w:r w:rsidR="00A316EC"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68</w:t>
      </w:r>
      <w:r w:rsidR="003B1106" w:rsidRPr="00D22A97">
        <w:rPr>
          <w:rFonts w:ascii="Arial" w:hAnsi="Arial" w:cs="Arial"/>
          <w:color w:val="BFBFBF" w:themeColor="background1" w:themeShade="BF"/>
          <w:sz w:val="22"/>
          <w:szCs w:val="22"/>
        </w:rPr>
        <w:t xml:space="preserve"> </w:t>
      </w:r>
      <w:r w:rsidR="000F3C9F"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714</w:t>
      </w:r>
      <w:r w:rsidR="000F3C9F"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660FF0" w:rsidRPr="00D22A97">
        <w:rPr>
          <w:rFonts w:ascii="Arial" w:hAnsi="Arial" w:cs="Arial"/>
          <w:color w:val="BFBFBF" w:themeColor="background1" w:themeShade="BF"/>
          <w:sz w:val="22"/>
          <w:szCs w:val="22"/>
        </w:rPr>
        <w:t>6</w:t>
      </w:r>
      <w:r w:rsidR="0031275E" w:rsidRPr="00D22A97">
        <w:rPr>
          <w:rFonts w:ascii="Arial" w:hAnsi="Arial" w:cs="Arial"/>
          <w:color w:val="BFBFBF" w:themeColor="background1" w:themeShade="BF"/>
          <w:sz w:val="22"/>
          <w:szCs w:val="22"/>
        </w:rPr>
        <w:t>64</w:t>
      </w:r>
      <w:r w:rsidR="00114847" w:rsidRPr="00D22A97">
        <w:rPr>
          <w:rFonts w:ascii="Arial" w:hAnsi="Arial" w:cs="Arial"/>
          <w:color w:val="BFBFBF" w:themeColor="background1" w:themeShade="BF"/>
          <w:sz w:val="22"/>
          <w:szCs w:val="22"/>
        </w:rPr>
        <w:t>)</w:t>
      </w:r>
    </w:p>
    <w:p w14:paraId="2175799A" w14:textId="410860EA"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Buckinghamshire</w:t>
      </w:r>
      <w:r w:rsidRPr="00D22A97">
        <w:rPr>
          <w:rFonts w:ascii="Arial" w:hAnsi="Arial" w:cs="Arial"/>
          <w:color w:val="BFBFBF" w:themeColor="background1" w:themeShade="BF"/>
          <w:sz w:val="22"/>
          <w:szCs w:val="22"/>
        </w:rPr>
        <w:tab/>
      </w:r>
      <w:r w:rsidR="008F4F01" w:rsidRPr="00D22A97">
        <w:rPr>
          <w:rFonts w:ascii="Arial" w:hAnsi="Arial" w:cs="Arial"/>
          <w:color w:val="BFBFBF" w:themeColor="background1" w:themeShade="BF"/>
          <w:sz w:val="22"/>
          <w:szCs w:val="22"/>
        </w:rPr>
        <w:t>11 (11)</w:t>
      </w:r>
      <w:r w:rsidR="008F4F01"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ab/>
        <w:t xml:space="preserve">  </w:t>
      </w:r>
      <w:r w:rsidR="007472B1" w:rsidRPr="00D22A97">
        <w:rPr>
          <w:rFonts w:ascii="Arial" w:hAnsi="Arial" w:cs="Arial"/>
          <w:color w:val="BFBFBF" w:themeColor="background1" w:themeShade="BF"/>
          <w:sz w:val="22"/>
          <w:szCs w:val="22"/>
        </w:rPr>
        <w:t>67</w:t>
      </w:r>
      <w:r w:rsidR="003B1106"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186</w:t>
      </w:r>
      <w:r w:rsidR="0071065E" w:rsidRPr="00D22A97">
        <w:rPr>
          <w:rFonts w:ascii="Arial" w:hAnsi="Arial" w:cs="Arial"/>
          <w:color w:val="BFBFBF" w:themeColor="background1" w:themeShade="BF"/>
          <w:sz w:val="22"/>
          <w:szCs w:val="22"/>
        </w:rPr>
        <w:t xml:space="preserve"> + </w:t>
      </w:r>
      <w:r w:rsidR="00A316EC"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21</w:t>
      </w:r>
      <w:r w:rsidR="0071065E" w:rsidRPr="00D22A97">
        <w:rPr>
          <w:rFonts w:ascii="Arial" w:hAnsi="Arial" w:cs="Arial"/>
          <w:color w:val="BFBFBF" w:themeColor="background1" w:themeShade="BF"/>
          <w:sz w:val="22"/>
          <w:szCs w:val="22"/>
        </w:rPr>
        <w:t>+</w:t>
      </w:r>
      <w:r w:rsidR="00A316EC"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15</w:t>
      </w:r>
      <w:r w:rsidR="0071065E"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7472B1" w:rsidRPr="00D22A97">
        <w:rPr>
          <w:rFonts w:ascii="Arial" w:hAnsi="Arial" w:cs="Arial"/>
          <w:color w:val="BFBFBF" w:themeColor="background1" w:themeShade="BF"/>
          <w:sz w:val="22"/>
          <w:szCs w:val="22"/>
        </w:rPr>
        <w:t>289</w:t>
      </w:r>
      <w:r w:rsidR="0009208F" w:rsidRPr="00D22A97">
        <w:rPr>
          <w:rFonts w:ascii="Arial" w:hAnsi="Arial" w:cs="Arial"/>
          <w:color w:val="BFBFBF" w:themeColor="background1" w:themeShade="BF"/>
          <w:sz w:val="22"/>
          <w:szCs w:val="22"/>
        </w:rPr>
        <w:tab/>
      </w:r>
      <w:r w:rsidR="0071065E" w:rsidRPr="00D22A97">
        <w:rPr>
          <w:rFonts w:ascii="Arial" w:hAnsi="Arial" w:cs="Arial"/>
          <w:color w:val="BFBFBF" w:themeColor="background1" w:themeShade="BF"/>
          <w:sz w:val="22"/>
          <w:szCs w:val="22"/>
        </w:rPr>
        <w:tab/>
      </w:r>
      <w:proofErr w:type="gramStart"/>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 xml:space="preserve">  98</w:t>
      </w:r>
      <w:proofErr w:type="gramEnd"/>
      <w:r w:rsidR="00114847" w:rsidRPr="00D22A97">
        <w:rPr>
          <w:rFonts w:ascii="Arial" w:hAnsi="Arial" w:cs="Arial"/>
          <w:color w:val="BFBFBF" w:themeColor="background1" w:themeShade="BF"/>
          <w:sz w:val="22"/>
          <w:szCs w:val="22"/>
        </w:rPr>
        <w:t>)</w:t>
      </w:r>
    </w:p>
    <w:p w14:paraId="32C6C989" w14:textId="2D24EB75"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Cambridgeshire</w:t>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19</w:t>
      </w:r>
      <w:r w:rsidR="00114847" w:rsidRPr="00D22A97">
        <w:rPr>
          <w:rFonts w:ascii="Arial" w:hAnsi="Arial" w:cs="Arial"/>
          <w:color w:val="BFBFBF" w:themeColor="background1" w:themeShade="BF"/>
          <w:sz w:val="22"/>
          <w:szCs w:val="22"/>
        </w:rPr>
        <w:t xml:space="preserve"> (19</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ab/>
      </w:r>
      <w:r w:rsidR="001E5FE7" w:rsidRPr="00D22A97">
        <w:rPr>
          <w:rFonts w:ascii="Arial" w:hAnsi="Arial" w:cs="Arial"/>
          <w:color w:val="BFBFBF" w:themeColor="background1" w:themeShade="BF"/>
          <w:sz w:val="22"/>
          <w:szCs w:val="22"/>
        </w:rPr>
        <w:t>208</w:t>
      </w:r>
      <w:r w:rsidR="003B1106"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366</w:t>
      </w:r>
      <w:r w:rsidR="0071065E" w:rsidRPr="00D22A97">
        <w:rPr>
          <w:rFonts w:ascii="Arial" w:hAnsi="Arial" w:cs="Arial"/>
          <w:color w:val="BFBFBF" w:themeColor="background1" w:themeShade="BF"/>
          <w:sz w:val="22"/>
          <w:szCs w:val="22"/>
        </w:rPr>
        <w:t xml:space="preserve"> + </w:t>
      </w:r>
      <w:r w:rsidR="003B1106" w:rsidRPr="00D22A97">
        <w:rPr>
          <w:rFonts w:ascii="Arial" w:hAnsi="Arial" w:cs="Arial"/>
          <w:color w:val="BFBFBF" w:themeColor="background1" w:themeShade="BF"/>
          <w:sz w:val="22"/>
          <w:szCs w:val="22"/>
        </w:rPr>
        <w:t xml:space="preserve"> </w:t>
      </w:r>
      <w:r w:rsidR="00A316EC"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60</w:t>
      </w:r>
      <w:r w:rsidR="0071065E" w:rsidRPr="00D22A97">
        <w:rPr>
          <w:rFonts w:ascii="Arial" w:hAnsi="Arial" w:cs="Arial"/>
          <w:color w:val="BFBFBF" w:themeColor="background1" w:themeShade="BF"/>
          <w:sz w:val="22"/>
          <w:szCs w:val="22"/>
        </w:rPr>
        <w:t>+</w:t>
      </w:r>
      <w:r w:rsidR="00A316EC"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80</w:t>
      </w:r>
      <w:r w:rsidR="00A316EC"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694</w:t>
      </w:r>
      <w:r w:rsidR="0071065E"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642</w:t>
      </w:r>
      <w:r w:rsidR="00114847" w:rsidRPr="00D22A97">
        <w:rPr>
          <w:rFonts w:ascii="Arial" w:hAnsi="Arial" w:cs="Arial"/>
          <w:color w:val="BFBFBF" w:themeColor="background1" w:themeShade="BF"/>
          <w:sz w:val="22"/>
          <w:szCs w:val="22"/>
        </w:rPr>
        <w:t>)</w:t>
      </w:r>
    </w:p>
    <w:p w14:paraId="0F2E5647" w14:textId="5D955FCE"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Essex &amp; Suffolk</w:t>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46</w:t>
      </w:r>
      <w:r w:rsidR="00114847" w:rsidRPr="00D22A97">
        <w:rPr>
          <w:rFonts w:ascii="Arial" w:hAnsi="Arial" w:cs="Arial"/>
          <w:color w:val="BFBFBF" w:themeColor="background1" w:themeShade="BF"/>
          <w:sz w:val="22"/>
          <w:szCs w:val="22"/>
        </w:rPr>
        <w:t xml:space="preserve"> (46</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ab/>
        <w:t>2</w:t>
      </w:r>
      <w:r w:rsidR="001E5FE7" w:rsidRPr="00D22A97">
        <w:rPr>
          <w:rFonts w:ascii="Arial" w:hAnsi="Arial" w:cs="Arial"/>
          <w:color w:val="BFBFBF" w:themeColor="background1" w:themeShade="BF"/>
          <w:sz w:val="22"/>
          <w:szCs w:val="22"/>
        </w:rPr>
        <w:t>97</w:t>
      </w:r>
      <w:r w:rsidR="003B1106" w:rsidRPr="00D22A97">
        <w:rPr>
          <w:rFonts w:ascii="Arial" w:hAnsi="Arial" w:cs="Arial"/>
          <w:color w:val="BFBFBF" w:themeColor="background1" w:themeShade="BF"/>
          <w:sz w:val="22"/>
          <w:szCs w:val="22"/>
        </w:rPr>
        <w:t>+ 8</w:t>
      </w:r>
      <w:r w:rsidR="001E5FE7" w:rsidRPr="00D22A97">
        <w:rPr>
          <w:rFonts w:ascii="Arial" w:hAnsi="Arial" w:cs="Arial"/>
          <w:color w:val="BFBFBF" w:themeColor="background1" w:themeShade="BF"/>
          <w:sz w:val="22"/>
          <w:szCs w:val="22"/>
        </w:rPr>
        <w:t>77</w:t>
      </w:r>
      <w:r w:rsidR="003B1106" w:rsidRPr="00D22A97">
        <w:rPr>
          <w:rFonts w:ascii="Arial" w:hAnsi="Arial" w:cs="Arial"/>
          <w:color w:val="BFBFBF" w:themeColor="background1" w:themeShade="BF"/>
          <w:sz w:val="22"/>
          <w:szCs w:val="22"/>
        </w:rPr>
        <w:t xml:space="preserve"> </w:t>
      </w:r>
      <w:r w:rsidR="0071065E"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112</w:t>
      </w:r>
      <w:r w:rsidR="0071065E"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1E5FE7" w:rsidRPr="00D22A97">
        <w:rPr>
          <w:rFonts w:ascii="Arial" w:hAnsi="Arial" w:cs="Arial"/>
          <w:color w:val="BFBFBF" w:themeColor="background1" w:themeShade="BF"/>
          <w:sz w:val="22"/>
          <w:szCs w:val="22"/>
        </w:rPr>
        <w:t>127</w:t>
      </w:r>
      <w:r w:rsidR="0071065E"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1</w:t>
      </w:r>
      <w:r w:rsidR="001E5FE7" w:rsidRPr="00D22A97">
        <w:rPr>
          <w:rFonts w:ascii="Arial" w:hAnsi="Arial" w:cs="Arial"/>
          <w:color w:val="BFBFBF" w:themeColor="background1" w:themeShade="BF"/>
          <w:sz w:val="22"/>
          <w:szCs w:val="22"/>
        </w:rPr>
        <w:t>423</w:t>
      </w:r>
      <w:r w:rsidR="00BB28F0"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(1</w:t>
      </w:r>
      <w:r w:rsidR="0031275E" w:rsidRPr="00D22A97">
        <w:rPr>
          <w:rFonts w:ascii="Arial" w:hAnsi="Arial" w:cs="Arial"/>
          <w:color w:val="BFBFBF" w:themeColor="background1" w:themeShade="BF"/>
          <w:sz w:val="22"/>
          <w:szCs w:val="22"/>
        </w:rPr>
        <w:t>364</w:t>
      </w:r>
      <w:r w:rsidR="00114847" w:rsidRPr="00D22A97">
        <w:rPr>
          <w:rFonts w:ascii="Arial" w:hAnsi="Arial" w:cs="Arial"/>
          <w:color w:val="BFBFBF" w:themeColor="background1" w:themeShade="BF"/>
          <w:sz w:val="22"/>
          <w:szCs w:val="22"/>
        </w:rPr>
        <w:t>)</w:t>
      </w:r>
    </w:p>
    <w:p w14:paraId="7FB09C88" w14:textId="3D239507"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Hampshire</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40 (40</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6D34CE" w:rsidRPr="00D22A97">
        <w:rPr>
          <w:rFonts w:ascii="Arial" w:hAnsi="Arial" w:cs="Arial"/>
          <w:color w:val="BFBFBF" w:themeColor="background1" w:themeShade="BF"/>
          <w:sz w:val="22"/>
          <w:szCs w:val="22"/>
        </w:rPr>
        <w:t>538</w:t>
      </w:r>
      <w:r w:rsidR="003B1106" w:rsidRPr="00D22A97">
        <w:rPr>
          <w:rFonts w:ascii="Arial" w:hAnsi="Arial" w:cs="Arial"/>
          <w:color w:val="BFBFBF" w:themeColor="background1" w:themeShade="BF"/>
          <w:sz w:val="22"/>
          <w:szCs w:val="22"/>
        </w:rPr>
        <w:t>+1</w:t>
      </w:r>
      <w:r w:rsidR="000F1D41" w:rsidRPr="00D22A97">
        <w:rPr>
          <w:rFonts w:ascii="Arial" w:hAnsi="Arial" w:cs="Arial"/>
          <w:color w:val="BFBFBF" w:themeColor="background1" w:themeShade="BF"/>
          <w:sz w:val="22"/>
          <w:szCs w:val="22"/>
        </w:rPr>
        <w:t>292+ 159</w:t>
      </w:r>
      <w:r w:rsidR="00BB28F0"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0F1D41" w:rsidRPr="00D22A97">
        <w:rPr>
          <w:rFonts w:ascii="Arial" w:hAnsi="Arial" w:cs="Arial"/>
          <w:color w:val="BFBFBF" w:themeColor="background1" w:themeShade="BF"/>
          <w:sz w:val="22"/>
          <w:szCs w:val="22"/>
        </w:rPr>
        <w:t>180</w:t>
      </w:r>
      <w:r w:rsidR="00BB28F0"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0F1D41" w:rsidRPr="00D22A97">
        <w:rPr>
          <w:rFonts w:ascii="Arial" w:hAnsi="Arial" w:cs="Arial"/>
          <w:color w:val="BFBFBF" w:themeColor="background1" w:themeShade="BF"/>
          <w:sz w:val="22"/>
          <w:szCs w:val="22"/>
        </w:rPr>
        <w:t>2179</w:t>
      </w:r>
      <w:r w:rsidR="00BB28F0"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2114</w:t>
      </w:r>
      <w:r w:rsidR="00114847" w:rsidRPr="00D22A97">
        <w:rPr>
          <w:rFonts w:ascii="Arial" w:hAnsi="Arial" w:cs="Arial"/>
          <w:color w:val="BFBFBF" w:themeColor="background1" w:themeShade="BF"/>
          <w:sz w:val="22"/>
          <w:szCs w:val="22"/>
        </w:rPr>
        <w:t>)</w:t>
      </w:r>
    </w:p>
    <w:p w14:paraId="35721D32" w14:textId="283C4F38" w:rsidR="00114847"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Hertfordshire</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16</w:t>
      </w:r>
      <w:r w:rsidR="00114847" w:rsidRPr="00D22A97">
        <w:rPr>
          <w:rFonts w:ascii="Arial" w:hAnsi="Arial" w:cs="Arial"/>
          <w:color w:val="BFBFBF" w:themeColor="background1" w:themeShade="BF"/>
          <w:sz w:val="22"/>
          <w:szCs w:val="22"/>
        </w:rPr>
        <w:t xml:space="preserve"> (16</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0F1D41" w:rsidRPr="00D22A97">
        <w:rPr>
          <w:rFonts w:ascii="Arial" w:hAnsi="Arial" w:cs="Arial"/>
          <w:color w:val="BFBFBF" w:themeColor="background1" w:themeShade="BF"/>
          <w:sz w:val="22"/>
          <w:szCs w:val="22"/>
        </w:rPr>
        <w:t>166</w:t>
      </w:r>
      <w:r w:rsidR="003B1106"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0F1D41" w:rsidRPr="00D22A97">
        <w:rPr>
          <w:rFonts w:ascii="Arial" w:hAnsi="Arial" w:cs="Arial"/>
          <w:color w:val="BFBFBF" w:themeColor="background1" w:themeShade="BF"/>
          <w:sz w:val="22"/>
          <w:szCs w:val="22"/>
        </w:rPr>
        <w:t>480 +124</w:t>
      </w:r>
      <w:r w:rsidR="00BB28F0" w:rsidRPr="00D22A97">
        <w:rPr>
          <w:rFonts w:ascii="Arial" w:hAnsi="Arial" w:cs="Arial"/>
          <w:color w:val="BFBFBF" w:themeColor="background1" w:themeShade="BF"/>
          <w:sz w:val="22"/>
          <w:szCs w:val="22"/>
        </w:rPr>
        <w:t>+</w:t>
      </w:r>
      <w:r w:rsidR="000F1D41" w:rsidRPr="00D22A97">
        <w:rPr>
          <w:rFonts w:ascii="Arial" w:hAnsi="Arial" w:cs="Arial"/>
          <w:color w:val="BFBFBF" w:themeColor="background1" w:themeShade="BF"/>
          <w:sz w:val="22"/>
          <w:szCs w:val="22"/>
        </w:rPr>
        <w:t>.145</w:t>
      </w:r>
      <w:r w:rsidR="00BB28F0"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proofErr w:type="gramStart"/>
      <w:r w:rsidR="003B1106" w:rsidRPr="00D22A97">
        <w:rPr>
          <w:rFonts w:ascii="Arial" w:hAnsi="Arial" w:cs="Arial"/>
          <w:color w:val="BFBFBF" w:themeColor="background1" w:themeShade="BF"/>
          <w:sz w:val="22"/>
          <w:szCs w:val="22"/>
        </w:rPr>
        <w:t xml:space="preserve">=  </w:t>
      </w:r>
      <w:r w:rsidR="000F1D41" w:rsidRPr="00D22A97">
        <w:rPr>
          <w:rFonts w:ascii="Arial" w:hAnsi="Arial" w:cs="Arial"/>
          <w:color w:val="BFBFBF" w:themeColor="background1" w:themeShade="BF"/>
          <w:sz w:val="22"/>
          <w:szCs w:val="22"/>
        </w:rPr>
        <w:t>912</w:t>
      </w:r>
      <w:proofErr w:type="gramEnd"/>
      <w:r w:rsidR="00C561A0"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793</w:t>
      </w:r>
      <w:r w:rsidR="00114847" w:rsidRPr="00D22A97">
        <w:rPr>
          <w:rFonts w:ascii="Arial" w:hAnsi="Arial" w:cs="Arial"/>
          <w:color w:val="BFBFBF" w:themeColor="background1" w:themeShade="BF"/>
          <w:sz w:val="22"/>
          <w:szCs w:val="22"/>
        </w:rPr>
        <w:t>)</w:t>
      </w:r>
    </w:p>
    <w:p w14:paraId="75D6D084" w14:textId="5EEC5E4F"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Kent</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45 (45</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3</w:t>
      </w:r>
      <w:r w:rsidR="000F1D41" w:rsidRPr="00D22A97">
        <w:rPr>
          <w:rFonts w:ascii="Arial" w:hAnsi="Arial" w:cs="Arial"/>
          <w:color w:val="BFBFBF" w:themeColor="background1" w:themeShade="BF"/>
          <w:sz w:val="22"/>
          <w:szCs w:val="22"/>
        </w:rPr>
        <w:t>55</w:t>
      </w:r>
      <w:r w:rsidR="003B1106"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8</w:t>
      </w:r>
      <w:r w:rsidR="000F1D41" w:rsidRPr="00D22A97">
        <w:rPr>
          <w:rFonts w:ascii="Arial" w:hAnsi="Arial" w:cs="Arial"/>
          <w:color w:val="BFBFBF" w:themeColor="background1" w:themeShade="BF"/>
          <w:sz w:val="22"/>
          <w:szCs w:val="22"/>
        </w:rPr>
        <w:t>08 +130</w:t>
      </w:r>
      <w:r w:rsidR="00174C5C"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0F1D41" w:rsidRPr="00D22A97">
        <w:rPr>
          <w:rFonts w:ascii="Arial" w:hAnsi="Arial" w:cs="Arial"/>
          <w:color w:val="BFBFBF" w:themeColor="background1" w:themeShade="BF"/>
          <w:sz w:val="22"/>
          <w:szCs w:val="22"/>
        </w:rPr>
        <w:t>147</w:t>
      </w:r>
      <w:r w:rsidR="00174C5C" w:rsidRPr="00D22A97">
        <w:rPr>
          <w:rFonts w:ascii="Arial" w:hAnsi="Arial" w:cs="Arial"/>
          <w:color w:val="BFBFBF" w:themeColor="background1" w:themeShade="BF"/>
          <w:sz w:val="22"/>
          <w:szCs w:val="22"/>
        </w:rPr>
        <w:tab/>
      </w:r>
      <w:r w:rsidR="000F1D41"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1</w:t>
      </w:r>
      <w:r w:rsidR="000F1D41" w:rsidRPr="00D22A97">
        <w:rPr>
          <w:rFonts w:ascii="Arial" w:hAnsi="Arial" w:cs="Arial"/>
          <w:color w:val="BFBFBF" w:themeColor="background1" w:themeShade="BF"/>
          <w:sz w:val="22"/>
          <w:szCs w:val="22"/>
        </w:rPr>
        <w:t>445</w:t>
      </w:r>
      <w:r w:rsidR="000F1D41"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(1</w:t>
      </w:r>
      <w:r w:rsidR="0031275E" w:rsidRPr="00D22A97">
        <w:rPr>
          <w:rFonts w:ascii="Arial" w:hAnsi="Arial" w:cs="Arial"/>
          <w:color w:val="BFBFBF" w:themeColor="background1" w:themeShade="BF"/>
          <w:sz w:val="22"/>
          <w:szCs w:val="22"/>
        </w:rPr>
        <w:t>374</w:t>
      </w:r>
      <w:r w:rsidR="00114847" w:rsidRPr="00D22A97">
        <w:rPr>
          <w:rFonts w:ascii="Arial" w:hAnsi="Arial" w:cs="Arial"/>
          <w:color w:val="BFBFBF" w:themeColor="background1" w:themeShade="BF"/>
          <w:sz w:val="22"/>
          <w:szCs w:val="22"/>
        </w:rPr>
        <w:t>)</w:t>
      </w:r>
    </w:p>
    <w:p w14:paraId="4D0A517D" w14:textId="735013BD"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London</w:t>
      </w:r>
      <w:r w:rsidR="00E6321D"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 xml:space="preserve">  </w:t>
      </w:r>
      <w:r w:rsidR="00E6321D" w:rsidRPr="00D22A97">
        <w:rPr>
          <w:rFonts w:ascii="Arial" w:hAnsi="Arial" w:cs="Arial"/>
          <w:color w:val="BFBFBF" w:themeColor="background1" w:themeShade="BF"/>
          <w:sz w:val="22"/>
          <w:szCs w:val="22"/>
        </w:rPr>
        <w:t>5</w:t>
      </w:r>
      <w:r w:rsidR="00114847" w:rsidRPr="00D22A97">
        <w:rPr>
          <w:rFonts w:ascii="Arial" w:hAnsi="Arial" w:cs="Arial"/>
          <w:color w:val="BFBFBF" w:themeColor="background1" w:themeShade="BF"/>
          <w:sz w:val="22"/>
          <w:szCs w:val="22"/>
        </w:rPr>
        <w:t xml:space="preserve"> </w:t>
      </w:r>
      <w:proofErr w:type="gramStart"/>
      <w:r w:rsidR="00114847" w:rsidRPr="00D22A97">
        <w:rPr>
          <w:rFonts w:ascii="Arial" w:hAnsi="Arial" w:cs="Arial"/>
          <w:color w:val="BFBFBF" w:themeColor="background1" w:themeShade="BF"/>
          <w:sz w:val="22"/>
          <w:szCs w:val="22"/>
        </w:rPr>
        <w:t>(  5</w:t>
      </w:r>
      <w:proofErr w:type="gramEnd"/>
      <w:r w:rsidRPr="00D22A97">
        <w:rPr>
          <w:rFonts w:ascii="Arial" w:hAnsi="Arial" w:cs="Arial"/>
          <w:color w:val="BFBFBF" w:themeColor="background1" w:themeShade="BF"/>
          <w:sz w:val="22"/>
          <w:szCs w:val="22"/>
        </w:rPr>
        <w:t>)</w:t>
      </w:r>
      <w:r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95</w:t>
      </w:r>
      <w:r w:rsidR="003B1106" w:rsidRPr="00D22A97">
        <w:rPr>
          <w:rFonts w:ascii="Arial" w:hAnsi="Arial" w:cs="Arial"/>
          <w:color w:val="BFBFBF" w:themeColor="background1" w:themeShade="BF"/>
          <w:sz w:val="22"/>
          <w:szCs w:val="22"/>
        </w:rPr>
        <w:t>+</w:t>
      </w:r>
      <w:r w:rsidR="001479E4"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1</w:t>
      </w:r>
      <w:r w:rsidR="008854DE" w:rsidRPr="00D22A97">
        <w:rPr>
          <w:rFonts w:ascii="Arial" w:hAnsi="Arial" w:cs="Arial"/>
          <w:color w:val="BFBFBF" w:themeColor="background1" w:themeShade="BF"/>
          <w:sz w:val="22"/>
          <w:szCs w:val="22"/>
        </w:rPr>
        <w:t>81</w:t>
      </w:r>
      <w:r w:rsidR="00174C5C" w:rsidRPr="00D22A97">
        <w:rPr>
          <w:rFonts w:ascii="Arial" w:hAnsi="Arial" w:cs="Arial"/>
          <w:color w:val="BFBFBF" w:themeColor="background1" w:themeShade="BF"/>
          <w:sz w:val="22"/>
          <w:szCs w:val="22"/>
        </w:rPr>
        <w:t xml:space="preserve"> </w:t>
      </w:r>
      <w:proofErr w:type="gramStart"/>
      <w:r w:rsidR="00174C5C" w:rsidRPr="00D22A97">
        <w:rPr>
          <w:rFonts w:ascii="Arial" w:hAnsi="Arial" w:cs="Arial"/>
          <w:color w:val="BFBFBF" w:themeColor="background1" w:themeShade="BF"/>
          <w:sz w:val="22"/>
          <w:szCs w:val="22"/>
        </w:rPr>
        <w:t xml:space="preserve">+ </w:t>
      </w:r>
      <w:r w:rsidR="00A316EC"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18</w:t>
      </w:r>
      <w:proofErr w:type="gramEnd"/>
      <w:r w:rsidR="00174C5C"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24</w:t>
      </w:r>
      <w:r w:rsidR="003B1106" w:rsidRPr="00D22A97">
        <w:rPr>
          <w:rFonts w:ascii="Arial" w:hAnsi="Arial" w:cs="Arial"/>
          <w:color w:val="BFBFBF" w:themeColor="background1" w:themeShade="BF"/>
          <w:sz w:val="22"/>
          <w:szCs w:val="22"/>
        </w:rPr>
        <w:t xml:space="preserve"> </w:t>
      </w:r>
      <w:r w:rsidR="00494C49"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318</w:t>
      </w:r>
      <w:r w:rsidR="00174C5C"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197</w:t>
      </w:r>
      <w:r w:rsidR="00114847" w:rsidRPr="00D22A97">
        <w:rPr>
          <w:rFonts w:ascii="Arial" w:hAnsi="Arial" w:cs="Arial"/>
          <w:color w:val="BFBFBF" w:themeColor="background1" w:themeShade="BF"/>
          <w:sz w:val="22"/>
          <w:szCs w:val="22"/>
        </w:rPr>
        <w:t>)</w:t>
      </w:r>
    </w:p>
    <w:p w14:paraId="1FE4F3DD" w14:textId="2B52EBBB"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Middlesex</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19</w:t>
      </w:r>
      <w:r w:rsidR="00114847" w:rsidRPr="00D22A97">
        <w:rPr>
          <w:rFonts w:ascii="Arial" w:hAnsi="Arial" w:cs="Arial"/>
          <w:color w:val="BFBFBF" w:themeColor="background1" w:themeShade="BF"/>
          <w:sz w:val="22"/>
          <w:szCs w:val="22"/>
        </w:rPr>
        <w:t xml:space="preserve"> (19</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8854DE" w:rsidRPr="00D22A97">
        <w:rPr>
          <w:rFonts w:ascii="Arial" w:hAnsi="Arial" w:cs="Arial"/>
          <w:color w:val="BFBFBF" w:themeColor="background1" w:themeShade="BF"/>
          <w:sz w:val="22"/>
          <w:szCs w:val="22"/>
        </w:rPr>
        <w:t>23</w:t>
      </w:r>
      <w:r w:rsidR="00174C5C" w:rsidRPr="00D22A97">
        <w:rPr>
          <w:rFonts w:ascii="Arial" w:hAnsi="Arial" w:cs="Arial"/>
          <w:color w:val="BFBFBF" w:themeColor="background1" w:themeShade="BF"/>
          <w:sz w:val="22"/>
          <w:szCs w:val="22"/>
        </w:rPr>
        <w:t>6</w:t>
      </w:r>
      <w:proofErr w:type="gramStart"/>
      <w:r w:rsidR="003B1106" w:rsidRPr="00D22A97">
        <w:rPr>
          <w:rFonts w:ascii="Arial" w:hAnsi="Arial" w:cs="Arial"/>
          <w:color w:val="BFBFBF" w:themeColor="background1" w:themeShade="BF"/>
          <w:sz w:val="22"/>
          <w:szCs w:val="22"/>
        </w:rPr>
        <w:t xml:space="preserve">+ </w:t>
      </w:r>
      <w:r w:rsidR="001479E4"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508</w:t>
      </w:r>
      <w:proofErr w:type="gramEnd"/>
      <w:r w:rsidR="003B1106" w:rsidRPr="00D22A97">
        <w:rPr>
          <w:rFonts w:ascii="Arial" w:hAnsi="Arial" w:cs="Arial"/>
          <w:color w:val="BFBFBF" w:themeColor="background1" w:themeShade="BF"/>
          <w:sz w:val="22"/>
          <w:szCs w:val="22"/>
        </w:rPr>
        <w:t xml:space="preserve"> </w:t>
      </w:r>
      <w:r w:rsidR="00174C5C" w:rsidRPr="00D22A97">
        <w:rPr>
          <w:rFonts w:ascii="Arial" w:hAnsi="Arial" w:cs="Arial"/>
          <w:color w:val="BFBFBF" w:themeColor="background1" w:themeShade="BF"/>
          <w:sz w:val="22"/>
          <w:szCs w:val="22"/>
        </w:rPr>
        <w:t xml:space="preserve">+ </w:t>
      </w:r>
      <w:r w:rsidR="00A316EC"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50</w:t>
      </w:r>
      <w:r w:rsidR="00527EB9"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44</w:t>
      </w:r>
      <w:r w:rsidR="00527EB9"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838</w:t>
      </w:r>
      <w:r w:rsidR="00527EB9"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775</w:t>
      </w:r>
      <w:r w:rsidR="00114847" w:rsidRPr="00D22A97">
        <w:rPr>
          <w:rFonts w:ascii="Arial" w:hAnsi="Arial" w:cs="Arial"/>
          <w:color w:val="BFBFBF" w:themeColor="background1" w:themeShade="BF"/>
          <w:sz w:val="22"/>
          <w:szCs w:val="22"/>
        </w:rPr>
        <w:t>)</w:t>
      </w:r>
    </w:p>
    <w:p w14:paraId="2D6C3BC1" w14:textId="2992A69B"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Norfolk</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20</w:t>
      </w:r>
      <w:r w:rsidR="00114847" w:rsidRPr="00D22A97">
        <w:rPr>
          <w:rFonts w:ascii="Arial" w:hAnsi="Arial" w:cs="Arial"/>
          <w:color w:val="BFBFBF" w:themeColor="background1" w:themeShade="BF"/>
          <w:sz w:val="22"/>
          <w:szCs w:val="22"/>
        </w:rPr>
        <w:t xml:space="preserve"> (20</w:t>
      </w:r>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1</w:t>
      </w:r>
      <w:r w:rsidR="008854DE" w:rsidRPr="00D22A97">
        <w:rPr>
          <w:rFonts w:ascii="Arial" w:hAnsi="Arial" w:cs="Arial"/>
          <w:color w:val="BFBFBF" w:themeColor="background1" w:themeShade="BF"/>
          <w:sz w:val="22"/>
          <w:szCs w:val="22"/>
        </w:rPr>
        <w:t>47</w:t>
      </w:r>
      <w:proofErr w:type="gramStart"/>
      <w:r w:rsidR="003B1106" w:rsidRPr="00D22A97">
        <w:rPr>
          <w:rFonts w:ascii="Arial" w:hAnsi="Arial" w:cs="Arial"/>
          <w:color w:val="BFBFBF" w:themeColor="background1" w:themeShade="BF"/>
          <w:sz w:val="22"/>
          <w:szCs w:val="22"/>
        </w:rPr>
        <w:t xml:space="preserve">+ </w:t>
      </w:r>
      <w:r w:rsidR="001479E4"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3</w:t>
      </w:r>
      <w:r w:rsidR="008854DE" w:rsidRPr="00D22A97">
        <w:rPr>
          <w:rFonts w:ascii="Arial" w:hAnsi="Arial" w:cs="Arial"/>
          <w:color w:val="BFBFBF" w:themeColor="background1" w:themeShade="BF"/>
          <w:sz w:val="22"/>
          <w:szCs w:val="22"/>
        </w:rPr>
        <w:t>76</w:t>
      </w:r>
      <w:proofErr w:type="gramEnd"/>
      <w:r w:rsidR="0049210B" w:rsidRPr="00D22A97">
        <w:rPr>
          <w:rFonts w:ascii="Arial" w:hAnsi="Arial" w:cs="Arial"/>
          <w:color w:val="BFBFBF" w:themeColor="background1" w:themeShade="BF"/>
          <w:sz w:val="22"/>
          <w:szCs w:val="22"/>
        </w:rPr>
        <w:t xml:space="preserve"> + </w:t>
      </w:r>
      <w:r w:rsidR="00A316EC"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51</w:t>
      </w:r>
      <w:r w:rsidR="0049210B" w:rsidRPr="00D22A97">
        <w:rPr>
          <w:rFonts w:ascii="Arial" w:hAnsi="Arial" w:cs="Arial"/>
          <w:color w:val="BFBFBF" w:themeColor="background1" w:themeShade="BF"/>
          <w:sz w:val="22"/>
          <w:szCs w:val="22"/>
        </w:rPr>
        <w:t>+</w:t>
      </w:r>
      <w:r w:rsidR="00494C49"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54</w:t>
      </w:r>
      <w:r w:rsidR="003B1106" w:rsidRPr="00D22A97">
        <w:rPr>
          <w:rFonts w:ascii="Arial" w:hAnsi="Arial" w:cs="Arial"/>
          <w:color w:val="BFBFBF" w:themeColor="background1" w:themeShade="BF"/>
          <w:sz w:val="22"/>
          <w:szCs w:val="22"/>
        </w:rPr>
        <w:t xml:space="preserve"> </w:t>
      </w:r>
      <w:r w:rsidR="0049210B"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8854DE" w:rsidRPr="00D22A97">
        <w:rPr>
          <w:rFonts w:ascii="Arial" w:hAnsi="Arial" w:cs="Arial"/>
          <w:color w:val="BFBFBF" w:themeColor="background1" w:themeShade="BF"/>
          <w:sz w:val="22"/>
          <w:szCs w:val="22"/>
        </w:rPr>
        <w:t>628</w:t>
      </w:r>
      <w:r w:rsidR="0049210B"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ab/>
        <w:t>(</w:t>
      </w:r>
      <w:r w:rsidR="0031275E" w:rsidRPr="00D22A97">
        <w:rPr>
          <w:rFonts w:ascii="Arial" w:hAnsi="Arial" w:cs="Arial"/>
          <w:color w:val="BFBFBF" w:themeColor="background1" w:themeShade="BF"/>
          <w:sz w:val="22"/>
          <w:szCs w:val="22"/>
        </w:rPr>
        <w:t>604</w:t>
      </w:r>
      <w:r w:rsidR="00114847" w:rsidRPr="00D22A97">
        <w:rPr>
          <w:rFonts w:ascii="Arial" w:hAnsi="Arial" w:cs="Arial"/>
          <w:color w:val="BFBFBF" w:themeColor="background1" w:themeShade="BF"/>
          <w:sz w:val="22"/>
          <w:szCs w:val="22"/>
        </w:rPr>
        <w:t>)</w:t>
      </w:r>
    </w:p>
    <w:p w14:paraId="2C3D261E" w14:textId="743D9858"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Oxfordshire</w:t>
      </w:r>
      <w:r w:rsidR="00E6321D" w:rsidRPr="00D22A97">
        <w:rPr>
          <w:rFonts w:ascii="Arial" w:hAnsi="Arial" w:cs="Arial"/>
          <w:color w:val="BFBFBF" w:themeColor="background1" w:themeShade="BF"/>
          <w:sz w:val="22"/>
          <w:szCs w:val="22"/>
        </w:rPr>
        <w:tab/>
      </w:r>
      <w:r w:rsidR="00E6321D"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 xml:space="preserve">  </w:t>
      </w:r>
      <w:r w:rsidR="008F4F01" w:rsidRPr="00D22A97">
        <w:rPr>
          <w:rFonts w:ascii="Arial" w:hAnsi="Arial" w:cs="Arial"/>
          <w:color w:val="BFBFBF" w:themeColor="background1" w:themeShade="BF"/>
          <w:sz w:val="22"/>
          <w:szCs w:val="22"/>
        </w:rPr>
        <w:t xml:space="preserve">8 </w:t>
      </w:r>
      <w:proofErr w:type="gramStart"/>
      <w:r w:rsidR="008F4F01" w:rsidRPr="00D22A97">
        <w:rPr>
          <w:rFonts w:ascii="Arial" w:hAnsi="Arial" w:cs="Arial"/>
          <w:color w:val="BFBFBF" w:themeColor="background1" w:themeShade="BF"/>
          <w:sz w:val="22"/>
          <w:szCs w:val="22"/>
        </w:rPr>
        <w:t>(  8</w:t>
      </w:r>
      <w:proofErr w:type="gramEnd"/>
      <w:r w:rsidR="008F4F01" w:rsidRPr="00D22A97">
        <w:rPr>
          <w:rFonts w:ascii="Arial" w:hAnsi="Arial" w:cs="Arial"/>
          <w:color w:val="BFBFBF" w:themeColor="background1" w:themeShade="BF"/>
          <w:sz w:val="22"/>
          <w:szCs w:val="22"/>
        </w:rPr>
        <w:t>)</w:t>
      </w:r>
      <w:r w:rsidR="008F4F01"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1</w:t>
      </w:r>
      <w:r w:rsidR="00C32963" w:rsidRPr="00D22A97">
        <w:rPr>
          <w:rFonts w:ascii="Arial" w:hAnsi="Arial" w:cs="Arial"/>
          <w:color w:val="BFBFBF" w:themeColor="background1" w:themeShade="BF"/>
          <w:sz w:val="22"/>
          <w:szCs w:val="22"/>
        </w:rPr>
        <w:t>10</w:t>
      </w:r>
      <w:r w:rsidR="003B1106" w:rsidRPr="00D22A97">
        <w:rPr>
          <w:rFonts w:ascii="Arial" w:hAnsi="Arial" w:cs="Arial"/>
          <w:color w:val="BFBFBF" w:themeColor="background1" w:themeShade="BF"/>
          <w:sz w:val="22"/>
          <w:szCs w:val="22"/>
        </w:rPr>
        <w:t xml:space="preserve">+ </w:t>
      </w:r>
      <w:r w:rsidR="001479E4" w:rsidRPr="00D22A97">
        <w:rPr>
          <w:rFonts w:ascii="Arial" w:hAnsi="Arial" w:cs="Arial"/>
          <w:color w:val="BFBFBF" w:themeColor="background1" w:themeShade="BF"/>
          <w:sz w:val="22"/>
          <w:szCs w:val="22"/>
        </w:rPr>
        <w:t xml:space="preserve"> </w:t>
      </w:r>
      <w:r w:rsidR="00C32963" w:rsidRPr="00D22A97">
        <w:rPr>
          <w:rFonts w:ascii="Arial" w:hAnsi="Arial" w:cs="Arial"/>
          <w:color w:val="BFBFBF" w:themeColor="background1" w:themeShade="BF"/>
          <w:sz w:val="22"/>
          <w:szCs w:val="22"/>
        </w:rPr>
        <w:t>211</w:t>
      </w:r>
      <w:r w:rsidR="0049210B" w:rsidRPr="00D22A97">
        <w:rPr>
          <w:rFonts w:ascii="Arial" w:hAnsi="Arial" w:cs="Arial"/>
          <w:color w:val="BFBFBF" w:themeColor="background1" w:themeShade="BF"/>
          <w:sz w:val="22"/>
          <w:szCs w:val="22"/>
        </w:rPr>
        <w:t xml:space="preserve"> + </w:t>
      </w:r>
      <w:r w:rsidR="003B1106" w:rsidRPr="00D22A97">
        <w:rPr>
          <w:rFonts w:ascii="Arial" w:hAnsi="Arial" w:cs="Arial"/>
          <w:color w:val="BFBFBF" w:themeColor="background1" w:themeShade="BF"/>
          <w:sz w:val="22"/>
          <w:szCs w:val="22"/>
        </w:rPr>
        <w:t xml:space="preserve"> </w:t>
      </w:r>
      <w:r w:rsidR="00C32963" w:rsidRPr="00D22A97">
        <w:rPr>
          <w:rFonts w:ascii="Arial" w:hAnsi="Arial" w:cs="Arial"/>
          <w:color w:val="BFBFBF" w:themeColor="background1" w:themeShade="BF"/>
          <w:sz w:val="22"/>
          <w:szCs w:val="22"/>
        </w:rPr>
        <w:t>82</w:t>
      </w:r>
      <w:r w:rsidR="0049210B" w:rsidRPr="00D22A97">
        <w:rPr>
          <w:rFonts w:ascii="Arial" w:hAnsi="Arial" w:cs="Arial"/>
          <w:color w:val="BFBFBF" w:themeColor="background1" w:themeShade="BF"/>
          <w:sz w:val="22"/>
          <w:szCs w:val="22"/>
        </w:rPr>
        <w:t>+</w:t>
      </w:r>
      <w:r w:rsidR="00C32963" w:rsidRPr="00D22A97">
        <w:rPr>
          <w:rFonts w:ascii="Arial" w:hAnsi="Arial" w:cs="Arial"/>
          <w:color w:val="BFBFBF" w:themeColor="background1" w:themeShade="BF"/>
          <w:sz w:val="22"/>
          <w:szCs w:val="22"/>
        </w:rPr>
        <w:t>.10</w:t>
      </w:r>
      <w:r w:rsidR="0049210B" w:rsidRPr="00D22A97">
        <w:rPr>
          <w:rFonts w:ascii="Arial" w:hAnsi="Arial" w:cs="Arial"/>
          <w:color w:val="BFBFBF" w:themeColor="background1" w:themeShade="BF"/>
          <w:sz w:val="22"/>
          <w:szCs w:val="22"/>
        </w:rPr>
        <w:t>9</w:t>
      </w:r>
      <w:r w:rsidR="0049210B"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 xml:space="preserve">=   </w:t>
      </w:r>
      <w:r w:rsidR="00C32963" w:rsidRPr="00D22A97">
        <w:rPr>
          <w:rFonts w:ascii="Arial" w:hAnsi="Arial" w:cs="Arial"/>
          <w:color w:val="BFBFBF" w:themeColor="background1" w:themeShade="BF"/>
          <w:sz w:val="22"/>
          <w:szCs w:val="22"/>
        </w:rPr>
        <w:t>51</w:t>
      </w:r>
      <w:r w:rsidR="0049210B" w:rsidRPr="00D22A97">
        <w:rPr>
          <w:rFonts w:ascii="Arial" w:hAnsi="Arial" w:cs="Arial"/>
          <w:color w:val="BFBFBF" w:themeColor="background1" w:themeShade="BF"/>
          <w:sz w:val="22"/>
          <w:szCs w:val="22"/>
        </w:rPr>
        <w:t>2</w:t>
      </w:r>
      <w:r w:rsidR="0049210B"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w:t>
      </w:r>
      <w:r w:rsidR="0031275E" w:rsidRPr="00D22A97">
        <w:rPr>
          <w:rFonts w:ascii="Arial" w:hAnsi="Arial" w:cs="Arial"/>
          <w:color w:val="BFBFBF" w:themeColor="background1" w:themeShade="BF"/>
          <w:sz w:val="22"/>
          <w:szCs w:val="22"/>
        </w:rPr>
        <w:t>562</w:t>
      </w:r>
      <w:r w:rsidR="00114847" w:rsidRPr="00D22A97">
        <w:rPr>
          <w:rFonts w:ascii="Arial" w:hAnsi="Arial" w:cs="Arial"/>
          <w:color w:val="BFBFBF" w:themeColor="background1" w:themeShade="BF"/>
          <w:sz w:val="22"/>
          <w:szCs w:val="22"/>
        </w:rPr>
        <w:t>)</w:t>
      </w:r>
    </w:p>
    <w:p w14:paraId="40EC1FEB" w14:textId="637F3FF1"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Surrey</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22</w:t>
      </w:r>
      <w:r w:rsidR="00114847" w:rsidRPr="00D22A97">
        <w:rPr>
          <w:rFonts w:ascii="Arial" w:hAnsi="Arial" w:cs="Arial"/>
          <w:color w:val="BFBFBF" w:themeColor="background1" w:themeShade="BF"/>
          <w:sz w:val="22"/>
          <w:szCs w:val="22"/>
        </w:rPr>
        <w:t xml:space="preserve"> (22</w:t>
      </w:r>
      <w:r w:rsidR="003B1106" w:rsidRPr="00D22A97">
        <w:rPr>
          <w:rFonts w:ascii="Arial" w:hAnsi="Arial" w:cs="Arial"/>
          <w:color w:val="BFBFBF" w:themeColor="background1" w:themeShade="BF"/>
          <w:sz w:val="22"/>
          <w:szCs w:val="22"/>
        </w:rPr>
        <w:t>)</w:t>
      </w:r>
      <w:r w:rsidR="003B1106"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rPr>
        <w:tab/>
      </w:r>
      <w:r w:rsidR="00C32963" w:rsidRPr="00D22A97">
        <w:rPr>
          <w:rFonts w:ascii="Arial" w:hAnsi="Arial" w:cs="Arial"/>
          <w:color w:val="BFBFBF" w:themeColor="background1" w:themeShade="BF"/>
          <w:sz w:val="22"/>
          <w:szCs w:val="22"/>
        </w:rPr>
        <w:t>340</w:t>
      </w:r>
      <w:proofErr w:type="gramStart"/>
      <w:r w:rsidR="003B1106" w:rsidRPr="00D22A97">
        <w:rPr>
          <w:rFonts w:ascii="Arial" w:hAnsi="Arial" w:cs="Arial"/>
          <w:color w:val="BFBFBF" w:themeColor="background1" w:themeShade="BF"/>
          <w:sz w:val="22"/>
          <w:szCs w:val="22"/>
        </w:rPr>
        <w:t xml:space="preserve">+ </w:t>
      </w:r>
      <w:r w:rsidR="001479E4" w:rsidRPr="00D22A97">
        <w:rPr>
          <w:rFonts w:ascii="Arial" w:hAnsi="Arial" w:cs="Arial"/>
          <w:color w:val="BFBFBF" w:themeColor="background1" w:themeShade="BF"/>
          <w:sz w:val="22"/>
          <w:szCs w:val="22"/>
        </w:rPr>
        <w:t xml:space="preserve"> </w:t>
      </w:r>
      <w:r w:rsidR="00C32963" w:rsidRPr="00D22A97">
        <w:rPr>
          <w:rFonts w:ascii="Arial" w:hAnsi="Arial" w:cs="Arial"/>
          <w:color w:val="BFBFBF" w:themeColor="background1" w:themeShade="BF"/>
          <w:sz w:val="22"/>
          <w:szCs w:val="22"/>
        </w:rPr>
        <w:t>766</w:t>
      </w:r>
      <w:proofErr w:type="gramEnd"/>
      <w:r w:rsidR="00C32963" w:rsidRPr="00D22A97">
        <w:rPr>
          <w:rFonts w:ascii="Arial" w:hAnsi="Arial" w:cs="Arial"/>
          <w:color w:val="BFBFBF" w:themeColor="background1" w:themeShade="BF"/>
          <w:sz w:val="22"/>
          <w:szCs w:val="22"/>
        </w:rPr>
        <w:t xml:space="preserve"> +110</w:t>
      </w:r>
      <w:r w:rsidR="00527EB9" w:rsidRPr="00D22A97">
        <w:rPr>
          <w:rFonts w:ascii="Arial" w:hAnsi="Arial" w:cs="Arial"/>
          <w:color w:val="BFBFBF" w:themeColor="background1" w:themeShade="BF"/>
          <w:sz w:val="22"/>
          <w:szCs w:val="22"/>
        </w:rPr>
        <w:t>+</w:t>
      </w:r>
      <w:r w:rsidR="00C32963" w:rsidRPr="00D22A97">
        <w:rPr>
          <w:rFonts w:ascii="Arial" w:hAnsi="Arial" w:cs="Arial"/>
          <w:color w:val="BFBFBF" w:themeColor="background1" w:themeShade="BF"/>
          <w:sz w:val="22"/>
          <w:szCs w:val="22"/>
        </w:rPr>
        <w:t>.119</w:t>
      </w:r>
      <w:r w:rsidR="00527EB9"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 xml:space="preserve">= </w:t>
      </w:r>
      <w:r w:rsidR="003B1106" w:rsidRPr="00D22A97">
        <w:rPr>
          <w:rFonts w:ascii="Arial" w:hAnsi="Arial" w:cs="Arial"/>
          <w:color w:val="BFBFBF" w:themeColor="background1" w:themeShade="BF"/>
          <w:sz w:val="22"/>
          <w:szCs w:val="22"/>
        </w:rPr>
        <w:t>1</w:t>
      </w:r>
      <w:r w:rsidR="00C32963" w:rsidRPr="00D22A97">
        <w:rPr>
          <w:rFonts w:ascii="Arial" w:hAnsi="Arial" w:cs="Arial"/>
          <w:color w:val="BFBFBF" w:themeColor="background1" w:themeShade="BF"/>
          <w:sz w:val="22"/>
          <w:szCs w:val="22"/>
        </w:rPr>
        <w:t>336</w:t>
      </w:r>
      <w:r w:rsidR="001846D1" w:rsidRPr="00D22A97">
        <w:rPr>
          <w:rFonts w:ascii="Arial" w:hAnsi="Arial" w:cs="Arial"/>
          <w:color w:val="BFBFBF" w:themeColor="background1" w:themeShade="BF"/>
          <w:sz w:val="22"/>
          <w:szCs w:val="22"/>
        </w:rPr>
        <w:tab/>
      </w:r>
      <w:r w:rsidR="00494C49"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rPr>
        <w:t>(1</w:t>
      </w:r>
      <w:r w:rsidR="0031275E" w:rsidRPr="00D22A97">
        <w:rPr>
          <w:rFonts w:ascii="Arial" w:hAnsi="Arial" w:cs="Arial"/>
          <w:color w:val="BFBFBF" w:themeColor="background1" w:themeShade="BF"/>
          <w:sz w:val="22"/>
          <w:szCs w:val="22"/>
        </w:rPr>
        <w:t>183</w:t>
      </w:r>
      <w:r w:rsidR="00114847" w:rsidRPr="00D22A97">
        <w:rPr>
          <w:rFonts w:ascii="Arial" w:hAnsi="Arial" w:cs="Arial"/>
          <w:color w:val="BFBFBF" w:themeColor="background1" w:themeShade="BF"/>
          <w:sz w:val="22"/>
          <w:szCs w:val="22"/>
        </w:rPr>
        <w:t>)</w:t>
      </w:r>
    </w:p>
    <w:p w14:paraId="3D915E1A" w14:textId="7342B2F2"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Sussex</w:t>
      </w: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u w:val="single"/>
        </w:rPr>
        <w:t>38</w:t>
      </w:r>
      <w:r w:rsidR="00114847" w:rsidRPr="00D22A97">
        <w:rPr>
          <w:rFonts w:ascii="Arial" w:hAnsi="Arial" w:cs="Arial"/>
          <w:color w:val="BFBFBF" w:themeColor="background1" w:themeShade="BF"/>
          <w:sz w:val="22"/>
          <w:szCs w:val="22"/>
          <w:u w:val="single"/>
        </w:rPr>
        <w:t xml:space="preserve"> (38</w:t>
      </w:r>
      <w:r w:rsidRPr="00D22A97">
        <w:rPr>
          <w:rFonts w:ascii="Arial" w:hAnsi="Arial" w:cs="Arial"/>
          <w:color w:val="BFBFBF" w:themeColor="background1" w:themeShade="BF"/>
          <w:sz w:val="22"/>
          <w:szCs w:val="22"/>
          <w:u w:val="single"/>
        </w:rPr>
        <w:t>)</w:t>
      </w:r>
      <w:r w:rsidRPr="00D22A97">
        <w:rPr>
          <w:rFonts w:ascii="Arial" w:hAnsi="Arial" w:cs="Arial"/>
          <w:color w:val="BFBFBF" w:themeColor="background1" w:themeShade="BF"/>
          <w:sz w:val="22"/>
          <w:szCs w:val="22"/>
        </w:rPr>
        <w:tab/>
      </w:r>
      <w:r w:rsidR="00616565" w:rsidRPr="00D22A97">
        <w:rPr>
          <w:rFonts w:ascii="Arial" w:hAnsi="Arial" w:cs="Arial"/>
          <w:color w:val="BFBFBF" w:themeColor="background1" w:themeShade="BF"/>
          <w:sz w:val="22"/>
          <w:szCs w:val="22"/>
        </w:rPr>
        <w:tab/>
      </w:r>
      <w:r w:rsidR="003B1106" w:rsidRPr="00D22A97">
        <w:rPr>
          <w:rFonts w:ascii="Arial" w:hAnsi="Arial" w:cs="Arial"/>
          <w:color w:val="BFBFBF" w:themeColor="background1" w:themeShade="BF"/>
          <w:sz w:val="22"/>
          <w:szCs w:val="22"/>
          <w:u w:val="single"/>
        </w:rPr>
        <w:t>2</w:t>
      </w:r>
      <w:r w:rsidR="00C32963" w:rsidRPr="00D22A97">
        <w:rPr>
          <w:rFonts w:ascii="Arial" w:hAnsi="Arial" w:cs="Arial"/>
          <w:color w:val="BFBFBF" w:themeColor="background1" w:themeShade="BF"/>
          <w:sz w:val="22"/>
          <w:szCs w:val="22"/>
          <w:u w:val="single"/>
        </w:rPr>
        <w:t>76</w:t>
      </w:r>
      <w:proofErr w:type="gramStart"/>
      <w:r w:rsidR="003B1106" w:rsidRPr="00D22A97">
        <w:rPr>
          <w:rFonts w:ascii="Arial" w:hAnsi="Arial" w:cs="Arial"/>
          <w:color w:val="BFBFBF" w:themeColor="background1" w:themeShade="BF"/>
          <w:sz w:val="22"/>
          <w:szCs w:val="22"/>
          <w:u w:val="single"/>
        </w:rPr>
        <w:t xml:space="preserve">+ </w:t>
      </w:r>
      <w:r w:rsidR="001479E4" w:rsidRPr="00D22A97">
        <w:rPr>
          <w:rFonts w:ascii="Arial" w:hAnsi="Arial" w:cs="Arial"/>
          <w:color w:val="BFBFBF" w:themeColor="background1" w:themeShade="BF"/>
          <w:sz w:val="22"/>
          <w:szCs w:val="22"/>
          <w:u w:val="single"/>
        </w:rPr>
        <w:t xml:space="preserve"> </w:t>
      </w:r>
      <w:r w:rsidR="003B1106" w:rsidRPr="00D22A97">
        <w:rPr>
          <w:rFonts w:ascii="Arial" w:hAnsi="Arial" w:cs="Arial"/>
          <w:color w:val="BFBFBF" w:themeColor="background1" w:themeShade="BF"/>
          <w:sz w:val="22"/>
          <w:szCs w:val="22"/>
          <w:u w:val="single"/>
        </w:rPr>
        <w:t>7</w:t>
      </w:r>
      <w:r w:rsidR="00C32963" w:rsidRPr="00D22A97">
        <w:rPr>
          <w:rFonts w:ascii="Arial" w:hAnsi="Arial" w:cs="Arial"/>
          <w:color w:val="BFBFBF" w:themeColor="background1" w:themeShade="BF"/>
          <w:sz w:val="22"/>
          <w:szCs w:val="22"/>
          <w:u w:val="single"/>
        </w:rPr>
        <w:t>72</w:t>
      </w:r>
      <w:proofErr w:type="gramEnd"/>
      <w:r w:rsidR="003B1106" w:rsidRPr="00D22A97">
        <w:rPr>
          <w:rFonts w:ascii="Arial" w:hAnsi="Arial" w:cs="Arial"/>
          <w:color w:val="BFBFBF" w:themeColor="background1" w:themeShade="BF"/>
          <w:sz w:val="22"/>
          <w:szCs w:val="22"/>
          <w:u w:val="single"/>
        </w:rPr>
        <w:t xml:space="preserve"> </w:t>
      </w:r>
      <w:r w:rsidR="00527EB9" w:rsidRPr="00D22A97">
        <w:rPr>
          <w:rFonts w:ascii="Arial" w:hAnsi="Arial" w:cs="Arial"/>
          <w:color w:val="BFBFBF" w:themeColor="background1" w:themeShade="BF"/>
          <w:sz w:val="22"/>
          <w:szCs w:val="22"/>
          <w:u w:val="single"/>
        </w:rPr>
        <w:t xml:space="preserve">+ </w:t>
      </w:r>
      <w:r w:rsidR="00A316EC" w:rsidRPr="00D22A97">
        <w:rPr>
          <w:rFonts w:ascii="Arial" w:hAnsi="Arial" w:cs="Arial"/>
          <w:color w:val="BFBFBF" w:themeColor="background1" w:themeShade="BF"/>
          <w:sz w:val="22"/>
          <w:szCs w:val="22"/>
          <w:u w:val="single"/>
        </w:rPr>
        <w:t xml:space="preserve"> </w:t>
      </w:r>
      <w:r w:rsidR="00C32963" w:rsidRPr="00D22A97">
        <w:rPr>
          <w:rFonts w:ascii="Arial" w:hAnsi="Arial" w:cs="Arial"/>
          <w:color w:val="BFBFBF" w:themeColor="background1" w:themeShade="BF"/>
          <w:sz w:val="22"/>
          <w:szCs w:val="22"/>
          <w:u w:val="single"/>
        </w:rPr>
        <w:t>93</w:t>
      </w:r>
      <w:r w:rsidR="00527EB9" w:rsidRPr="00D22A97">
        <w:rPr>
          <w:rFonts w:ascii="Arial" w:hAnsi="Arial" w:cs="Arial"/>
          <w:color w:val="BFBFBF" w:themeColor="background1" w:themeShade="BF"/>
          <w:sz w:val="22"/>
          <w:szCs w:val="22"/>
          <w:u w:val="single"/>
        </w:rPr>
        <w:t>+</w:t>
      </w:r>
      <w:r w:rsidR="00C32963" w:rsidRPr="00D22A97">
        <w:rPr>
          <w:rFonts w:ascii="Arial" w:hAnsi="Arial" w:cs="Arial"/>
          <w:color w:val="BFBFBF" w:themeColor="background1" w:themeShade="BF"/>
          <w:sz w:val="22"/>
          <w:szCs w:val="22"/>
          <w:u w:val="single"/>
        </w:rPr>
        <w:t>.108</w:t>
      </w:r>
      <w:r w:rsidR="00527EB9" w:rsidRPr="00D22A97">
        <w:rPr>
          <w:rFonts w:ascii="Arial" w:hAnsi="Arial" w:cs="Arial"/>
          <w:color w:val="BFBFBF" w:themeColor="background1" w:themeShade="BF"/>
          <w:sz w:val="22"/>
          <w:szCs w:val="22"/>
          <w:u w:val="single"/>
        </w:rPr>
        <w:tab/>
      </w:r>
      <w:r w:rsidR="003B1106" w:rsidRPr="00D22A97">
        <w:rPr>
          <w:rFonts w:ascii="Arial" w:hAnsi="Arial" w:cs="Arial"/>
          <w:color w:val="BFBFBF" w:themeColor="background1" w:themeShade="BF"/>
          <w:sz w:val="22"/>
          <w:szCs w:val="22"/>
          <w:u w:val="single"/>
        </w:rPr>
        <w:t xml:space="preserve">= </w:t>
      </w:r>
      <w:r w:rsidR="00C32963" w:rsidRPr="00D22A97">
        <w:rPr>
          <w:rFonts w:ascii="Arial" w:hAnsi="Arial" w:cs="Arial"/>
          <w:color w:val="BFBFBF" w:themeColor="background1" w:themeShade="BF"/>
          <w:sz w:val="22"/>
          <w:szCs w:val="22"/>
          <w:u w:val="single"/>
        </w:rPr>
        <w:t>1249</w:t>
      </w:r>
      <w:r w:rsidR="00494C49" w:rsidRPr="00D22A97">
        <w:rPr>
          <w:rFonts w:ascii="Arial" w:hAnsi="Arial" w:cs="Arial"/>
          <w:color w:val="BFBFBF" w:themeColor="background1" w:themeShade="BF"/>
          <w:sz w:val="22"/>
          <w:szCs w:val="22"/>
        </w:rPr>
        <w:tab/>
      </w:r>
      <w:r w:rsidR="001846D1" w:rsidRPr="00D22A97">
        <w:rPr>
          <w:rFonts w:ascii="Arial" w:hAnsi="Arial" w:cs="Arial"/>
          <w:color w:val="BFBFBF" w:themeColor="background1" w:themeShade="BF"/>
          <w:sz w:val="22"/>
          <w:szCs w:val="22"/>
        </w:rPr>
        <w:tab/>
      </w:r>
      <w:r w:rsidR="00114847" w:rsidRPr="00D22A97">
        <w:rPr>
          <w:rFonts w:ascii="Arial" w:hAnsi="Arial" w:cs="Arial"/>
          <w:color w:val="BFBFBF" w:themeColor="background1" w:themeShade="BF"/>
          <w:sz w:val="22"/>
          <w:szCs w:val="22"/>
          <w:u w:val="single"/>
        </w:rPr>
        <w:t>(</w:t>
      </w:r>
      <w:r w:rsidR="0031275E" w:rsidRPr="00D22A97">
        <w:rPr>
          <w:rFonts w:ascii="Arial" w:hAnsi="Arial" w:cs="Arial"/>
          <w:color w:val="BFBFBF" w:themeColor="background1" w:themeShade="BF"/>
          <w:sz w:val="22"/>
          <w:szCs w:val="22"/>
          <w:u w:val="single"/>
        </w:rPr>
        <w:t>10</w:t>
      </w:r>
      <w:r w:rsidR="00EE5294" w:rsidRPr="00D22A97">
        <w:rPr>
          <w:rFonts w:ascii="Arial" w:hAnsi="Arial" w:cs="Arial"/>
          <w:color w:val="BFBFBF" w:themeColor="background1" w:themeShade="BF"/>
          <w:sz w:val="22"/>
          <w:szCs w:val="22"/>
          <w:u w:val="single"/>
        </w:rPr>
        <w:t>63</w:t>
      </w:r>
      <w:r w:rsidR="00114847" w:rsidRPr="00D22A97">
        <w:rPr>
          <w:rFonts w:ascii="Arial" w:hAnsi="Arial" w:cs="Arial"/>
          <w:color w:val="BFBFBF" w:themeColor="background1" w:themeShade="BF"/>
          <w:sz w:val="22"/>
          <w:szCs w:val="22"/>
          <w:u w:val="single"/>
        </w:rPr>
        <w:t>)</w:t>
      </w:r>
    </w:p>
    <w:p w14:paraId="0CD3DC39" w14:textId="51121352" w:rsidR="008604BD" w:rsidRPr="00D22A97" w:rsidRDefault="008604BD" w:rsidP="0079329D">
      <w:pPr>
        <w:kinsoku w:val="0"/>
        <w:overflowPunct w:val="0"/>
        <w:spacing w:before="1" w:line="300" w:lineRule="exact"/>
        <w:ind w:left="709" w:right="-5"/>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ab/>
      </w:r>
      <w:r w:rsidRPr="00D22A97">
        <w:rPr>
          <w:rFonts w:ascii="Arial" w:hAnsi="Arial" w:cs="Arial"/>
          <w:color w:val="BFBFBF" w:themeColor="background1" w:themeShade="BF"/>
          <w:sz w:val="22"/>
          <w:szCs w:val="22"/>
        </w:rPr>
        <w:tab/>
      </w:r>
      <w:r w:rsidR="0009208F" w:rsidRPr="00D22A97">
        <w:rPr>
          <w:rFonts w:ascii="Arial" w:hAnsi="Arial" w:cs="Arial"/>
          <w:color w:val="BFBFBF" w:themeColor="background1" w:themeShade="BF"/>
          <w:sz w:val="22"/>
          <w:szCs w:val="22"/>
        </w:rPr>
        <w:tab/>
        <w:t xml:space="preserve">          </w:t>
      </w:r>
      <w:r w:rsidR="0009208F" w:rsidRPr="00D22A97">
        <w:rPr>
          <w:rFonts w:ascii="Arial" w:hAnsi="Arial" w:cs="Arial"/>
          <w:color w:val="BFBFBF" w:themeColor="background1" w:themeShade="BF"/>
          <w:sz w:val="22"/>
          <w:szCs w:val="22"/>
          <w:u w:val="single"/>
        </w:rPr>
        <w:t>316</w:t>
      </w:r>
      <w:r w:rsidR="00114847" w:rsidRPr="00D22A97">
        <w:rPr>
          <w:rFonts w:ascii="Arial" w:hAnsi="Arial" w:cs="Arial"/>
          <w:color w:val="BFBFBF" w:themeColor="background1" w:themeShade="BF"/>
          <w:sz w:val="22"/>
          <w:szCs w:val="22"/>
        </w:rPr>
        <w:t>(316</w:t>
      </w:r>
      <w:r w:rsidRPr="00D22A97">
        <w:rPr>
          <w:rFonts w:ascii="Arial" w:hAnsi="Arial" w:cs="Arial"/>
          <w:color w:val="BFBFBF" w:themeColor="background1" w:themeShade="BF"/>
          <w:sz w:val="22"/>
          <w:szCs w:val="22"/>
        </w:rPr>
        <w:t xml:space="preserve">)      </w:t>
      </w:r>
      <w:r w:rsidR="009E4276" w:rsidRPr="00D22A97">
        <w:rPr>
          <w:rFonts w:ascii="Arial" w:hAnsi="Arial" w:cs="Arial"/>
          <w:color w:val="BFBFBF" w:themeColor="background1" w:themeShade="BF"/>
          <w:sz w:val="22"/>
          <w:szCs w:val="22"/>
        </w:rPr>
        <w:t xml:space="preserve">   </w:t>
      </w:r>
      <w:r w:rsidR="0025352F" w:rsidRPr="00D22A97">
        <w:rPr>
          <w:rFonts w:ascii="Arial" w:hAnsi="Arial" w:cs="Arial"/>
          <w:color w:val="BFBFBF" w:themeColor="background1" w:themeShade="BF"/>
          <w:sz w:val="22"/>
          <w:szCs w:val="22"/>
        </w:rPr>
        <w:t>3105+7513+1093</w:t>
      </w:r>
      <w:r w:rsidR="001479E4" w:rsidRPr="00D22A97">
        <w:rPr>
          <w:rFonts w:ascii="Arial" w:hAnsi="Arial" w:cs="Arial"/>
          <w:color w:val="BFBFBF" w:themeColor="background1" w:themeShade="BF"/>
          <w:sz w:val="22"/>
          <w:szCs w:val="22"/>
        </w:rPr>
        <w:t>+</w:t>
      </w:r>
      <w:r w:rsidR="0025352F" w:rsidRPr="00D22A97">
        <w:rPr>
          <w:rFonts w:ascii="Arial" w:hAnsi="Arial" w:cs="Arial"/>
          <w:color w:val="BFBFBF" w:themeColor="background1" w:themeShade="BF"/>
          <w:sz w:val="22"/>
          <w:szCs w:val="22"/>
        </w:rPr>
        <w:t>1257=12972</w:t>
      </w:r>
      <w:r w:rsidR="001479E4" w:rsidRPr="00D22A97">
        <w:rPr>
          <w:rFonts w:ascii="Arial" w:hAnsi="Arial" w:cs="Arial"/>
          <w:color w:val="BFBFBF" w:themeColor="background1" w:themeShade="BF"/>
          <w:sz w:val="22"/>
          <w:szCs w:val="22"/>
        </w:rPr>
        <w:tab/>
        <w:t>(</w:t>
      </w:r>
      <w:r w:rsidR="0031275E" w:rsidRPr="00D22A97">
        <w:rPr>
          <w:rFonts w:ascii="Arial" w:hAnsi="Arial" w:cs="Arial"/>
          <w:color w:val="BFBFBF" w:themeColor="background1" w:themeShade="BF"/>
          <w:sz w:val="22"/>
          <w:szCs w:val="22"/>
        </w:rPr>
        <w:t>11787</w:t>
      </w:r>
      <w:r w:rsidR="00114847" w:rsidRPr="00D22A97">
        <w:rPr>
          <w:rFonts w:ascii="Arial" w:hAnsi="Arial" w:cs="Arial"/>
          <w:color w:val="BFBFBF" w:themeColor="background1" w:themeShade="BF"/>
          <w:sz w:val="22"/>
          <w:szCs w:val="22"/>
        </w:rPr>
        <w:t>)</w:t>
      </w:r>
      <w:r w:rsidR="001846D1" w:rsidRPr="00D22A97">
        <w:rPr>
          <w:rFonts w:ascii="Arial" w:hAnsi="Arial" w:cs="Arial"/>
          <w:color w:val="BFBFBF" w:themeColor="background1" w:themeShade="BF"/>
          <w:sz w:val="22"/>
          <w:szCs w:val="22"/>
        </w:rPr>
        <w:t xml:space="preserve">     </w:t>
      </w:r>
    </w:p>
    <w:p w14:paraId="36B422D7" w14:textId="77777777" w:rsidR="008604BD" w:rsidRPr="00D22A97" w:rsidRDefault="008604BD" w:rsidP="008604BD">
      <w:pPr>
        <w:kinsoku w:val="0"/>
        <w:overflowPunct w:val="0"/>
        <w:spacing w:before="1" w:line="300" w:lineRule="exact"/>
        <w:ind w:left="709"/>
        <w:rPr>
          <w:rFonts w:ascii="Arial" w:hAnsi="Arial" w:cs="Arial"/>
          <w:color w:val="BFBFBF" w:themeColor="background1" w:themeShade="BF"/>
          <w:sz w:val="22"/>
          <w:szCs w:val="22"/>
        </w:rPr>
      </w:pPr>
    </w:p>
    <w:p w14:paraId="37A96B6C" w14:textId="10061B82" w:rsidR="008604BD" w:rsidRPr="00D22A97" w:rsidRDefault="008604BD" w:rsidP="001325DB">
      <w:pPr>
        <w:kinsoku w:val="0"/>
        <w:overflowPunct w:val="0"/>
        <w:spacing w:before="1"/>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This represents a</w:t>
      </w:r>
      <w:r w:rsidR="00A316EC" w:rsidRPr="00D22A97">
        <w:rPr>
          <w:rFonts w:ascii="Arial" w:hAnsi="Arial" w:cs="Arial"/>
          <w:color w:val="BFBFBF" w:themeColor="background1" w:themeShade="BF"/>
          <w:sz w:val="22"/>
          <w:szCs w:val="22"/>
        </w:rPr>
        <w:t>n</w:t>
      </w:r>
      <w:r w:rsidRPr="00D22A97">
        <w:rPr>
          <w:rFonts w:ascii="Arial" w:hAnsi="Arial" w:cs="Arial"/>
          <w:color w:val="BFBFBF" w:themeColor="background1" w:themeShade="BF"/>
          <w:sz w:val="22"/>
          <w:szCs w:val="22"/>
        </w:rPr>
        <w:t xml:space="preserve"> </w:t>
      </w:r>
      <w:r w:rsidR="00A316EC" w:rsidRPr="00D22A97">
        <w:rPr>
          <w:rFonts w:ascii="Arial" w:hAnsi="Arial" w:cs="Arial"/>
          <w:color w:val="BFBFBF" w:themeColor="background1" w:themeShade="BF"/>
          <w:sz w:val="22"/>
          <w:szCs w:val="22"/>
        </w:rPr>
        <w:t>in</w:t>
      </w:r>
      <w:r w:rsidRPr="00D22A97">
        <w:rPr>
          <w:rFonts w:ascii="Arial" w:hAnsi="Arial" w:cs="Arial"/>
          <w:color w:val="BFBFBF" w:themeColor="background1" w:themeShade="BF"/>
          <w:sz w:val="22"/>
          <w:szCs w:val="22"/>
        </w:rPr>
        <w:t xml:space="preserve">crease of </w:t>
      </w:r>
      <w:r w:rsidR="0025352F" w:rsidRPr="00D22A97">
        <w:rPr>
          <w:rFonts w:ascii="Arial" w:hAnsi="Arial" w:cs="Arial"/>
          <w:color w:val="BFBFBF" w:themeColor="background1" w:themeShade="BF"/>
          <w:sz w:val="22"/>
          <w:szCs w:val="22"/>
        </w:rPr>
        <w:t>1185</w:t>
      </w:r>
      <w:r w:rsidR="00D64FF0" w:rsidRPr="00D22A97">
        <w:rPr>
          <w:rFonts w:ascii="Arial" w:hAnsi="Arial" w:cs="Arial"/>
          <w:color w:val="BFBFBF" w:themeColor="background1" w:themeShade="BF"/>
          <w:sz w:val="22"/>
          <w:szCs w:val="22"/>
        </w:rPr>
        <w:t xml:space="preserve"> </w:t>
      </w:r>
      <w:r w:rsidRPr="00D22A97">
        <w:rPr>
          <w:rFonts w:ascii="Arial" w:hAnsi="Arial" w:cs="Arial"/>
          <w:color w:val="BFBFBF" w:themeColor="background1" w:themeShade="BF"/>
          <w:sz w:val="22"/>
          <w:szCs w:val="22"/>
        </w:rPr>
        <w:t xml:space="preserve">members </w:t>
      </w:r>
      <w:r w:rsidR="00D64FF0" w:rsidRPr="00D22A97">
        <w:rPr>
          <w:rFonts w:ascii="Arial" w:hAnsi="Arial" w:cs="Arial"/>
          <w:color w:val="BFBFBF" w:themeColor="background1" w:themeShade="BF"/>
          <w:sz w:val="22"/>
          <w:szCs w:val="22"/>
        </w:rPr>
        <w:t>f</w:t>
      </w:r>
      <w:r w:rsidR="0031275E" w:rsidRPr="00D22A97">
        <w:rPr>
          <w:rFonts w:ascii="Arial" w:hAnsi="Arial" w:cs="Arial"/>
          <w:color w:val="BFBFBF" w:themeColor="background1" w:themeShade="BF"/>
          <w:sz w:val="22"/>
          <w:szCs w:val="22"/>
        </w:rPr>
        <w:t>rom the totals recorded for 2022</w:t>
      </w:r>
      <w:r w:rsidR="009E4276" w:rsidRPr="00D22A97">
        <w:rPr>
          <w:rFonts w:ascii="Arial" w:hAnsi="Arial" w:cs="Arial"/>
          <w:color w:val="BFBFBF" w:themeColor="background1" w:themeShade="BF"/>
          <w:sz w:val="22"/>
          <w:szCs w:val="22"/>
        </w:rPr>
        <w:t>.</w:t>
      </w:r>
    </w:p>
    <w:p w14:paraId="339824D4" w14:textId="77777777" w:rsidR="00A316EC" w:rsidRPr="00D22A97" w:rsidRDefault="008604BD" w:rsidP="001325DB">
      <w:pPr>
        <w:kinsoku w:val="0"/>
        <w:overflowPunct w:val="0"/>
        <w:spacing w:before="1"/>
        <w:ind w:left="709"/>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Club </w:t>
      </w:r>
      <w:r w:rsidR="00485C8F" w:rsidRPr="00D22A97">
        <w:rPr>
          <w:rFonts w:ascii="Arial" w:hAnsi="Arial" w:cs="Arial"/>
          <w:color w:val="BFBFBF" w:themeColor="background1" w:themeShade="BF"/>
          <w:sz w:val="22"/>
          <w:szCs w:val="22"/>
        </w:rPr>
        <w:t>types: Mixed 274 (250), Junior 3</w:t>
      </w:r>
      <w:r w:rsidRPr="00D22A97">
        <w:rPr>
          <w:rFonts w:ascii="Arial" w:hAnsi="Arial" w:cs="Arial"/>
          <w:color w:val="BFBFBF" w:themeColor="background1" w:themeShade="BF"/>
          <w:sz w:val="22"/>
          <w:szCs w:val="22"/>
        </w:rPr>
        <w:t>4 (14), School 4, Univer</w:t>
      </w:r>
      <w:r w:rsidR="00485C8F" w:rsidRPr="00D22A97">
        <w:rPr>
          <w:rFonts w:ascii="Arial" w:hAnsi="Arial" w:cs="Arial"/>
          <w:color w:val="BFBFBF" w:themeColor="background1" w:themeShade="BF"/>
          <w:sz w:val="22"/>
          <w:szCs w:val="22"/>
        </w:rPr>
        <w:t xml:space="preserve">sity 11 (19), </w:t>
      </w:r>
    </w:p>
    <w:p w14:paraId="5E2D12A5" w14:textId="7958CE0A" w:rsidR="008604BD" w:rsidRPr="00D22A97" w:rsidRDefault="00A316EC" w:rsidP="00A316EC">
      <w:pPr>
        <w:kinsoku w:val="0"/>
        <w:overflowPunct w:val="0"/>
        <w:spacing w:before="1"/>
        <w:ind w:left="709" w:firstLine="11"/>
        <w:rPr>
          <w:rFonts w:ascii="Arial" w:hAnsi="Arial" w:cs="Arial"/>
          <w:color w:val="BFBFBF" w:themeColor="background1" w:themeShade="BF"/>
          <w:sz w:val="22"/>
          <w:szCs w:val="22"/>
        </w:rPr>
      </w:pPr>
      <w:r w:rsidRPr="00D22A97">
        <w:rPr>
          <w:rFonts w:ascii="Arial" w:hAnsi="Arial" w:cs="Arial"/>
          <w:color w:val="BFBFBF" w:themeColor="background1" w:themeShade="BF"/>
          <w:sz w:val="22"/>
          <w:szCs w:val="22"/>
        </w:rPr>
        <w:t xml:space="preserve">  </w:t>
      </w:r>
      <w:r w:rsidR="00485C8F" w:rsidRPr="00D22A97">
        <w:rPr>
          <w:rFonts w:ascii="Arial" w:hAnsi="Arial" w:cs="Arial"/>
          <w:color w:val="BFBFBF" w:themeColor="background1" w:themeShade="BF"/>
          <w:sz w:val="22"/>
          <w:szCs w:val="22"/>
        </w:rPr>
        <w:t>Disabled</w:t>
      </w:r>
      <w:r w:rsidRPr="00D22A97">
        <w:rPr>
          <w:rFonts w:ascii="Arial" w:hAnsi="Arial" w:cs="Arial"/>
          <w:color w:val="BFBFBF" w:themeColor="background1" w:themeShade="BF"/>
          <w:sz w:val="22"/>
          <w:szCs w:val="22"/>
        </w:rPr>
        <w:t xml:space="preserve"> </w:t>
      </w:r>
      <w:r w:rsidR="00485C8F" w:rsidRPr="00D22A97">
        <w:rPr>
          <w:rFonts w:ascii="Arial" w:hAnsi="Arial" w:cs="Arial"/>
          <w:color w:val="BFBFBF" w:themeColor="background1" w:themeShade="BF"/>
          <w:sz w:val="22"/>
          <w:szCs w:val="22"/>
        </w:rPr>
        <w:t>13</w:t>
      </w:r>
      <w:r w:rsidR="00616565" w:rsidRPr="00D22A97">
        <w:rPr>
          <w:rFonts w:ascii="Arial" w:hAnsi="Arial" w:cs="Arial"/>
          <w:color w:val="BFBFBF" w:themeColor="background1" w:themeShade="BF"/>
          <w:sz w:val="22"/>
          <w:szCs w:val="22"/>
        </w:rPr>
        <w:t xml:space="preserve"> (10).</w:t>
      </w:r>
    </w:p>
    <w:p w14:paraId="02313610" w14:textId="6EC99FBF" w:rsidR="008604BD" w:rsidRDefault="00A316EC" w:rsidP="008604BD">
      <w:pPr>
        <w:kinsoku w:val="0"/>
        <w:overflowPunct w:val="0"/>
        <w:spacing w:line="220" w:lineRule="exact"/>
        <w:ind w:left="709"/>
        <w:rPr>
          <w:sz w:val="22"/>
          <w:szCs w:val="22"/>
        </w:rPr>
      </w:pPr>
      <w:r>
        <w:rPr>
          <w:sz w:val="22"/>
          <w:szCs w:val="22"/>
        </w:rPr>
        <w:tab/>
      </w:r>
    </w:p>
    <w:p w14:paraId="34F3A96D" w14:textId="77777777" w:rsidR="008604BD" w:rsidRDefault="008604BD" w:rsidP="008604BD">
      <w:pPr>
        <w:kinsoku w:val="0"/>
        <w:overflowPunct w:val="0"/>
        <w:spacing w:before="5" w:line="300" w:lineRule="exact"/>
        <w:ind w:left="709"/>
        <w:rPr>
          <w:sz w:val="30"/>
          <w:szCs w:val="30"/>
        </w:rPr>
      </w:pPr>
    </w:p>
    <w:p w14:paraId="02B79B7D" w14:textId="4CDA6201" w:rsidR="008604BD" w:rsidRDefault="00494C49" w:rsidP="008604BD">
      <w:pPr>
        <w:kinsoku w:val="0"/>
        <w:overflowPunct w:val="0"/>
        <w:ind w:left="709"/>
        <w:jc w:val="both"/>
        <w:rPr>
          <w:rFonts w:ascii="Arial" w:hAnsi="Arial" w:cs="Arial"/>
          <w:b/>
          <w:bCs/>
          <w:spacing w:val="-1"/>
          <w:sz w:val="22"/>
          <w:szCs w:val="22"/>
        </w:rPr>
      </w:pPr>
      <w:r>
        <w:rPr>
          <w:rFonts w:ascii="Arial" w:hAnsi="Arial" w:cs="Arial"/>
          <w:b/>
          <w:bCs/>
          <w:spacing w:val="-1"/>
          <w:sz w:val="22"/>
          <w:szCs w:val="22"/>
        </w:rPr>
        <w:t xml:space="preserve">TRUSTEE and </w:t>
      </w:r>
      <w:r w:rsidR="008604BD">
        <w:rPr>
          <w:rFonts w:ascii="Arial" w:hAnsi="Arial" w:cs="Arial"/>
          <w:b/>
          <w:bCs/>
          <w:spacing w:val="-1"/>
          <w:sz w:val="22"/>
          <w:szCs w:val="22"/>
        </w:rPr>
        <w:t>REGIONAL</w:t>
      </w:r>
      <w:r w:rsidR="008604BD">
        <w:rPr>
          <w:rFonts w:ascii="Arial" w:hAnsi="Arial" w:cs="Arial"/>
          <w:b/>
          <w:bCs/>
          <w:spacing w:val="34"/>
          <w:sz w:val="22"/>
          <w:szCs w:val="22"/>
        </w:rPr>
        <w:t xml:space="preserve"> </w:t>
      </w:r>
      <w:r w:rsidR="008604BD">
        <w:rPr>
          <w:rFonts w:ascii="Arial" w:hAnsi="Arial" w:cs="Arial"/>
          <w:b/>
          <w:bCs/>
          <w:spacing w:val="-1"/>
          <w:sz w:val="22"/>
          <w:szCs w:val="22"/>
        </w:rPr>
        <w:t>COUNCIL</w:t>
      </w:r>
      <w:r w:rsidR="008604BD">
        <w:rPr>
          <w:rFonts w:ascii="Arial" w:hAnsi="Arial" w:cs="Arial"/>
          <w:b/>
          <w:bCs/>
          <w:spacing w:val="38"/>
          <w:sz w:val="22"/>
          <w:szCs w:val="22"/>
        </w:rPr>
        <w:t xml:space="preserve"> </w:t>
      </w:r>
      <w:r w:rsidR="008604BD">
        <w:rPr>
          <w:rFonts w:ascii="Arial" w:hAnsi="Arial" w:cs="Arial"/>
          <w:b/>
          <w:bCs/>
          <w:spacing w:val="-1"/>
          <w:sz w:val="22"/>
          <w:szCs w:val="22"/>
        </w:rPr>
        <w:t>MEETINGS</w:t>
      </w:r>
    </w:p>
    <w:p w14:paraId="58D4A934" w14:textId="77777777" w:rsidR="008604BD" w:rsidRDefault="008604BD" w:rsidP="008604BD">
      <w:pPr>
        <w:kinsoku w:val="0"/>
        <w:overflowPunct w:val="0"/>
        <w:ind w:left="709"/>
        <w:jc w:val="both"/>
        <w:rPr>
          <w:rFonts w:ascii="Arial" w:hAnsi="Arial" w:cs="Arial"/>
          <w:sz w:val="22"/>
          <w:szCs w:val="22"/>
        </w:rPr>
      </w:pPr>
    </w:p>
    <w:p w14:paraId="6E14A799" w14:textId="763A1157" w:rsidR="00494C49" w:rsidRDefault="00494C49" w:rsidP="008604BD">
      <w:pPr>
        <w:pStyle w:val="BodyText"/>
        <w:kinsoku w:val="0"/>
        <w:overflowPunct w:val="0"/>
        <w:spacing w:before="6" w:line="244" w:lineRule="auto"/>
        <w:ind w:left="709" w:right="102"/>
        <w:jc w:val="both"/>
      </w:pPr>
      <w:r>
        <w:t xml:space="preserve">Three meetings have been held </w:t>
      </w:r>
      <w:r w:rsidR="0031275E">
        <w:t xml:space="preserve">mainly </w:t>
      </w:r>
      <w:r>
        <w:t xml:space="preserve">by zoom. These have considered a variety of issues, </w:t>
      </w:r>
      <w:r w:rsidR="0031275E">
        <w:t>particularly</w:t>
      </w:r>
      <w:r>
        <w:t xml:space="preserve"> Development</w:t>
      </w:r>
      <w:r w:rsidR="00D22A97">
        <w:t>; minutes have been made available to all members.</w:t>
      </w:r>
    </w:p>
    <w:p w14:paraId="5C812848" w14:textId="1415E581" w:rsidR="008604BD" w:rsidRDefault="008604BD" w:rsidP="008604BD">
      <w:pPr>
        <w:pStyle w:val="BodyText"/>
        <w:kinsoku w:val="0"/>
        <w:overflowPunct w:val="0"/>
        <w:spacing w:before="6" w:line="244" w:lineRule="auto"/>
        <w:ind w:left="709" w:right="102"/>
        <w:jc w:val="both"/>
        <w:rPr>
          <w:spacing w:val="-1"/>
        </w:rPr>
      </w:pPr>
      <w:r>
        <w:rPr>
          <w:spacing w:val="-1"/>
        </w:rPr>
        <w:t>The Secretary thanks all County Secretaries, Coaching Organisers, Treasurers and other officials for their assistance during the year.</w:t>
      </w:r>
    </w:p>
    <w:p w14:paraId="271254B1" w14:textId="77777777" w:rsidR="00E2498D" w:rsidRDefault="00E2498D" w:rsidP="008604BD">
      <w:pPr>
        <w:pStyle w:val="BodyText"/>
        <w:kinsoku w:val="0"/>
        <w:overflowPunct w:val="0"/>
        <w:spacing w:before="6" w:line="244" w:lineRule="auto"/>
        <w:ind w:left="709" w:right="102"/>
        <w:jc w:val="both"/>
        <w:rPr>
          <w:spacing w:val="-1"/>
        </w:rPr>
      </w:pPr>
    </w:p>
    <w:p w14:paraId="61F3495E" w14:textId="77777777" w:rsidR="008604BD" w:rsidRDefault="008604BD" w:rsidP="008604BD">
      <w:pPr>
        <w:pStyle w:val="BodyText"/>
        <w:kinsoku w:val="0"/>
        <w:overflowPunct w:val="0"/>
        <w:spacing w:before="6" w:line="244" w:lineRule="auto"/>
        <w:ind w:left="0" w:right="102"/>
        <w:jc w:val="both"/>
        <w:rPr>
          <w:spacing w:val="-1"/>
        </w:rPr>
      </w:pPr>
    </w:p>
    <w:p w14:paraId="4D52749D" w14:textId="77777777" w:rsidR="008604BD" w:rsidRDefault="008604BD" w:rsidP="008604BD">
      <w:pPr>
        <w:pStyle w:val="BodyText"/>
        <w:kinsoku w:val="0"/>
        <w:overflowPunct w:val="0"/>
        <w:spacing w:before="6" w:line="244" w:lineRule="auto"/>
        <w:ind w:left="0" w:right="102"/>
        <w:jc w:val="center"/>
        <w:rPr>
          <w:b/>
        </w:rPr>
      </w:pPr>
      <w:r>
        <w:rPr>
          <w:b/>
          <w:spacing w:val="-1"/>
        </w:rPr>
        <w:t>Christopher Fletcher-Campbell - Secretary</w:t>
      </w:r>
    </w:p>
    <w:p w14:paraId="6F50803A" w14:textId="0547C114" w:rsidR="008604BD" w:rsidRDefault="008604BD" w:rsidP="008604BD">
      <w:pPr>
        <w:widowControl/>
        <w:autoSpaceDE/>
        <w:autoSpaceDN/>
        <w:adjustRightInd/>
        <w:spacing w:line="244" w:lineRule="auto"/>
        <w:rPr>
          <w:rFonts w:ascii="Arial" w:hAnsi="Arial" w:cs="Arial"/>
          <w:b/>
          <w:sz w:val="22"/>
          <w:szCs w:val="22"/>
        </w:rPr>
      </w:pPr>
    </w:p>
    <w:p w14:paraId="2CC6C747" w14:textId="1E669262" w:rsidR="00E2498D" w:rsidRDefault="00E2498D" w:rsidP="008604BD">
      <w:pPr>
        <w:widowControl/>
        <w:autoSpaceDE/>
        <w:autoSpaceDN/>
        <w:adjustRightInd/>
        <w:spacing w:line="244" w:lineRule="auto"/>
        <w:rPr>
          <w:rFonts w:ascii="Arial" w:hAnsi="Arial" w:cs="Arial"/>
          <w:b/>
          <w:sz w:val="22"/>
          <w:szCs w:val="22"/>
        </w:rPr>
      </w:pPr>
    </w:p>
    <w:p w14:paraId="600A77DE" w14:textId="77777777" w:rsidR="0031275E" w:rsidRDefault="0031275E" w:rsidP="008604BD">
      <w:pPr>
        <w:widowControl/>
        <w:autoSpaceDE/>
        <w:autoSpaceDN/>
        <w:adjustRightInd/>
        <w:spacing w:line="244" w:lineRule="auto"/>
        <w:rPr>
          <w:rFonts w:ascii="Arial" w:hAnsi="Arial" w:cs="Arial"/>
          <w:b/>
          <w:sz w:val="22"/>
          <w:szCs w:val="22"/>
        </w:rPr>
      </w:pPr>
    </w:p>
    <w:p w14:paraId="65FA4A1E" w14:textId="46A83E09" w:rsidR="00E2498D" w:rsidRPr="00D236D0" w:rsidRDefault="00E2498D" w:rsidP="00D236D0">
      <w:pPr>
        <w:ind w:right="-188"/>
        <w:jc w:val="center"/>
        <w:rPr>
          <w:rFonts w:ascii="Arial" w:hAnsi="Arial" w:cs="Arial"/>
          <w:bCs/>
          <w:sz w:val="28"/>
          <w:szCs w:val="28"/>
        </w:rPr>
      </w:pPr>
    </w:p>
    <w:p w14:paraId="52499EA1" w14:textId="538A08D1" w:rsidR="00B651DA" w:rsidRPr="00E2498D" w:rsidRDefault="00D236D0" w:rsidP="00D236D0">
      <w:pPr>
        <w:ind w:left="-426"/>
        <w:jc w:val="center"/>
        <w:rPr>
          <w:rFonts w:ascii="Arial" w:hAnsi="Arial" w:cs="Arial"/>
          <w:bCs/>
          <w:sz w:val="22"/>
          <w:szCs w:val="22"/>
        </w:rPr>
      </w:pPr>
      <w:r w:rsidRPr="00D236D0">
        <w:rPr>
          <w:rFonts w:ascii="Arial" w:hAnsi="Arial" w:cs="Arial"/>
          <w:bCs/>
          <w:noProof/>
          <w:sz w:val="22"/>
          <w:szCs w:val="22"/>
        </w:rPr>
        <w:lastRenderedPageBreak/>
        <w:drawing>
          <wp:inline distT="0" distB="0" distL="0" distR="0" wp14:anchorId="25D6B25B" wp14:editId="2FAD7A19">
            <wp:extent cx="6428740" cy="9344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3228" cy="9394153"/>
                    </a:xfrm>
                    <a:prstGeom prst="rect">
                      <a:avLst/>
                    </a:prstGeom>
                    <a:noFill/>
                    <a:ln>
                      <a:noFill/>
                    </a:ln>
                  </pic:spPr>
                </pic:pic>
              </a:graphicData>
            </a:graphic>
          </wp:inline>
        </w:drawing>
      </w:r>
    </w:p>
    <w:p w14:paraId="441CA733" w14:textId="77777777" w:rsidR="00B651DA" w:rsidRDefault="00B651DA" w:rsidP="00796F51">
      <w:pPr>
        <w:ind w:left="709"/>
        <w:jc w:val="center"/>
        <w:rPr>
          <w:rFonts w:ascii="Arial" w:hAnsi="Arial" w:cs="Arial"/>
          <w:b/>
          <w:sz w:val="22"/>
          <w:szCs w:val="22"/>
        </w:rPr>
      </w:pPr>
    </w:p>
    <w:p w14:paraId="36053897" w14:textId="77777777" w:rsidR="00B651DA" w:rsidRDefault="00B651DA" w:rsidP="00796F51">
      <w:pPr>
        <w:ind w:left="709"/>
        <w:jc w:val="center"/>
        <w:rPr>
          <w:rFonts w:ascii="Arial" w:hAnsi="Arial" w:cs="Arial"/>
          <w:b/>
          <w:sz w:val="22"/>
          <w:szCs w:val="22"/>
        </w:rPr>
      </w:pPr>
    </w:p>
    <w:p w14:paraId="463BF7FC" w14:textId="746324E8" w:rsidR="00B651DA" w:rsidRDefault="00316E13" w:rsidP="00316E13">
      <w:pPr>
        <w:ind w:left="-426"/>
        <w:jc w:val="center"/>
        <w:rPr>
          <w:rFonts w:ascii="Arial" w:hAnsi="Arial" w:cs="Arial"/>
          <w:b/>
          <w:sz w:val="22"/>
          <w:szCs w:val="22"/>
        </w:rPr>
      </w:pPr>
      <w:r w:rsidRPr="00316E13">
        <w:rPr>
          <w:rFonts w:ascii="Arial" w:hAnsi="Arial" w:cs="Arial"/>
          <w:b/>
          <w:noProof/>
          <w:sz w:val="22"/>
          <w:szCs w:val="22"/>
        </w:rPr>
        <w:drawing>
          <wp:inline distT="0" distB="0" distL="0" distR="0" wp14:anchorId="0AD55DBE" wp14:editId="55683DFC">
            <wp:extent cx="6407150" cy="9039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1640" cy="9045560"/>
                    </a:xfrm>
                    <a:prstGeom prst="rect">
                      <a:avLst/>
                    </a:prstGeom>
                    <a:noFill/>
                    <a:ln>
                      <a:noFill/>
                    </a:ln>
                  </pic:spPr>
                </pic:pic>
              </a:graphicData>
            </a:graphic>
          </wp:inline>
        </w:drawing>
      </w:r>
    </w:p>
    <w:p w14:paraId="33288C02" w14:textId="77777777" w:rsidR="00B651DA" w:rsidRDefault="00B651DA" w:rsidP="00796F51">
      <w:pPr>
        <w:ind w:left="709"/>
        <w:jc w:val="center"/>
        <w:rPr>
          <w:rFonts w:ascii="Arial" w:hAnsi="Arial" w:cs="Arial"/>
          <w:b/>
          <w:sz w:val="22"/>
          <w:szCs w:val="22"/>
        </w:rPr>
      </w:pPr>
    </w:p>
    <w:p w14:paraId="6E0D6562" w14:textId="77777777" w:rsidR="00B651DA" w:rsidRDefault="00B651DA" w:rsidP="00796F51">
      <w:pPr>
        <w:ind w:left="709"/>
        <w:jc w:val="center"/>
        <w:rPr>
          <w:rFonts w:ascii="Arial" w:hAnsi="Arial" w:cs="Arial"/>
          <w:b/>
          <w:sz w:val="22"/>
          <w:szCs w:val="22"/>
        </w:rPr>
      </w:pPr>
    </w:p>
    <w:p w14:paraId="67F442C1" w14:textId="2BC3FB1D" w:rsidR="00B651DA" w:rsidRDefault="00316E13" w:rsidP="00F314B8">
      <w:pPr>
        <w:ind w:left="-567"/>
        <w:jc w:val="center"/>
        <w:rPr>
          <w:rFonts w:ascii="Arial" w:hAnsi="Arial" w:cs="Arial"/>
          <w:b/>
          <w:sz w:val="22"/>
          <w:szCs w:val="22"/>
        </w:rPr>
      </w:pPr>
      <w:r w:rsidRPr="00316E13">
        <w:rPr>
          <w:rFonts w:ascii="Arial" w:hAnsi="Arial" w:cs="Arial"/>
          <w:b/>
          <w:noProof/>
          <w:sz w:val="22"/>
          <w:szCs w:val="22"/>
        </w:rPr>
        <w:drawing>
          <wp:inline distT="0" distB="0" distL="0" distR="0" wp14:anchorId="4C30166D" wp14:editId="5D6367FD">
            <wp:extent cx="6571615" cy="87534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8505" cy="8762653"/>
                    </a:xfrm>
                    <a:prstGeom prst="rect">
                      <a:avLst/>
                    </a:prstGeom>
                    <a:noFill/>
                    <a:ln>
                      <a:noFill/>
                    </a:ln>
                  </pic:spPr>
                </pic:pic>
              </a:graphicData>
            </a:graphic>
          </wp:inline>
        </w:drawing>
      </w:r>
    </w:p>
    <w:p w14:paraId="6322AB81" w14:textId="5F976B9F" w:rsidR="00B651DA" w:rsidRDefault="007D3574" w:rsidP="007D3574">
      <w:pPr>
        <w:ind w:left="709" w:hanging="142"/>
        <w:jc w:val="center"/>
        <w:rPr>
          <w:rFonts w:ascii="Arial" w:hAnsi="Arial" w:cs="Arial"/>
          <w:b/>
          <w:sz w:val="22"/>
          <w:szCs w:val="22"/>
        </w:rPr>
      </w:pPr>
      <w:r>
        <w:rPr>
          <w:rFonts w:ascii="Arial" w:hAnsi="Arial" w:cs="Arial"/>
          <w:b/>
          <w:sz w:val="22"/>
          <w:szCs w:val="22"/>
        </w:rPr>
        <w:t>Prepared by Vineyard Accountants, Abingdon, to Charity Commission standards</w:t>
      </w:r>
    </w:p>
    <w:p w14:paraId="3FF8A601" w14:textId="21C4D6FD" w:rsidR="00B651DA" w:rsidRDefault="00B651DA" w:rsidP="00796F51">
      <w:pPr>
        <w:ind w:left="709"/>
        <w:jc w:val="center"/>
        <w:rPr>
          <w:rFonts w:ascii="Arial" w:hAnsi="Arial" w:cs="Arial"/>
          <w:b/>
          <w:sz w:val="22"/>
          <w:szCs w:val="22"/>
        </w:rPr>
      </w:pPr>
    </w:p>
    <w:p w14:paraId="19875D6E" w14:textId="19FAFBA2" w:rsidR="008604BD" w:rsidRPr="007D3574" w:rsidRDefault="001325DB" w:rsidP="00796F51">
      <w:pPr>
        <w:ind w:left="709"/>
        <w:jc w:val="center"/>
        <w:rPr>
          <w:rFonts w:ascii="Arial" w:hAnsi="Arial" w:cs="Arial"/>
          <w:b/>
          <w:sz w:val="22"/>
          <w:szCs w:val="22"/>
        </w:rPr>
      </w:pPr>
      <w:r w:rsidRPr="001325DB">
        <w:rPr>
          <w:rFonts w:ascii="Arial" w:hAnsi="Arial" w:cs="Arial"/>
          <w:b/>
          <w:sz w:val="22"/>
          <w:szCs w:val="22"/>
        </w:rPr>
        <w:t>C</w:t>
      </w:r>
      <w:r>
        <w:rPr>
          <w:rFonts w:ascii="Arial" w:hAnsi="Arial" w:cs="Arial"/>
          <w:b/>
          <w:sz w:val="22"/>
          <w:szCs w:val="22"/>
        </w:rPr>
        <w:t>hristopher</w:t>
      </w:r>
      <w:r w:rsidRPr="001325DB">
        <w:rPr>
          <w:rFonts w:ascii="Arial" w:hAnsi="Arial" w:cs="Arial"/>
          <w:b/>
          <w:sz w:val="22"/>
          <w:szCs w:val="22"/>
        </w:rPr>
        <w:t xml:space="preserve"> Fletcher-Campbell –</w:t>
      </w:r>
      <w:r>
        <w:rPr>
          <w:rFonts w:ascii="Arial" w:hAnsi="Arial" w:cs="Arial"/>
          <w:b/>
          <w:sz w:val="22"/>
          <w:szCs w:val="22"/>
        </w:rPr>
        <w:t xml:space="preserve"> </w:t>
      </w:r>
      <w:r w:rsidRPr="001325DB">
        <w:rPr>
          <w:rFonts w:ascii="Arial" w:hAnsi="Arial" w:cs="Arial"/>
          <w:b/>
          <w:sz w:val="22"/>
          <w:szCs w:val="22"/>
        </w:rPr>
        <w:t>Treasurer</w:t>
      </w:r>
    </w:p>
    <w:p w14:paraId="7917F48A" w14:textId="77777777" w:rsidR="008604BD" w:rsidRPr="00796F51" w:rsidRDefault="00F61FC7" w:rsidP="00796F51">
      <w:pPr>
        <w:ind w:left="709"/>
        <w:jc w:val="center"/>
        <w:rPr>
          <w:rFonts w:ascii="Arial" w:hAnsi="Arial" w:cs="Arial"/>
          <w:bCs/>
          <w:sz w:val="28"/>
          <w:szCs w:val="28"/>
        </w:rPr>
      </w:pPr>
      <w:r>
        <w:rPr>
          <w:rFonts w:ascii="Arial" w:hAnsi="Arial" w:cs="Arial"/>
          <w:b/>
          <w:sz w:val="28"/>
          <w:szCs w:val="28"/>
        </w:rPr>
        <w:lastRenderedPageBreak/>
        <w:t>The</w:t>
      </w:r>
      <w:r w:rsidR="008604BD">
        <w:rPr>
          <w:rFonts w:ascii="Arial" w:hAnsi="Arial" w:cs="Arial"/>
          <w:b/>
          <w:sz w:val="28"/>
          <w:szCs w:val="28"/>
        </w:rPr>
        <w:t xml:space="preserve"> SOUTHERN COUNTIES ARCHERY MEETING</w:t>
      </w:r>
      <w:bookmarkStart w:id="0" w:name="RANGE!A2:J133"/>
      <w:bookmarkEnd w:id="0"/>
    </w:p>
    <w:p w14:paraId="270D3916" w14:textId="77777777" w:rsidR="00F61FC7" w:rsidRPr="00796F51" w:rsidRDefault="00F61FC7" w:rsidP="00796F51">
      <w:pPr>
        <w:ind w:left="709"/>
        <w:jc w:val="center"/>
        <w:rPr>
          <w:rFonts w:ascii="Arial" w:hAnsi="Arial" w:cs="Arial"/>
          <w:bCs/>
          <w:sz w:val="28"/>
          <w:szCs w:val="28"/>
        </w:rPr>
      </w:pPr>
    </w:p>
    <w:p w14:paraId="4BFE127B" w14:textId="49A0EF14" w:rsidR="00796F51" w:rsidRPr="00796F51" w:rsidRDefault="00796F51" w:rsidP="00796F51">
      <w:pPr>
        <w:ind w:left="709"/>
        <w:rPr>
          <w:rFonts w:ascii="Arial" w:hAnsi="Arial" w:cs="Arial"/>
          <w:bCs/>
          <w:sz w:val="22"/>
          <w:szCs w:val="22"/>
        </w:rPr>
      </w:pPr>
      <w:r w:rsidRPr="00796F51">
        <w:rPr>
          <w:rFonts w:ascii="Arial" w:hAnsi="Arial" w:cs="Arial"/>
          <w:bCs/>
          <w:sz w:val="22"/>
          <w:szCs w:val="22"/>
        </w:rPr>
        <w:t>The event had run successfully</w:t>
      </w:r>
      <w:r>
        <w:rPr>
          <w:rFonts w:ascii="Arial" w:hAnsi="Arial" w:cs="Arial"/>
          <w:bCs/>
          <w:sz w:val="22"/>
          <w:szCs w:val="22"/>
        </w:rPr>
        <w:t xml:space="preserve"> in August. Full results have been posted on the website since the event.</w:t>
      </w:r>
    </w:p>
    <w:p w14:paraId="48B470AB" w14:textId="0714895E" w:rsidR="00796F51" w:rsidRDefault="00796F51" w:rsidP="00796F51">
      <w:pPr>
        <w:ind w:left="709"/>
        <w:jc w:val="center"/>
        <w:rPr>
          <w:rFonts w:ascii="Arial" w:hAnsi="Arial" w:cs="Arial"/>
          <w:bCs/>
          <w:sz w:val="28"/>
          <w:szCs w:val="28"/>
        </w:rPr>
      </w:pPr>
    </w:p>
    <w:p w14:paraId="2950576C" w14:textId="18854308" w:rsidR="00796F51" w:rsidRDefault="00796F51" w:rsidP="00796F51">
      <w:pPr>
        <w:ind w:left="709"/>
        <w:jc w:val="center"/>
        <w:rPr>
          <w:rFonts w:ascii="Arial" w:hAnsi="Arial" w:cs="Arial"/>
          <w:b/>
          <w:sz w:val="22"/>
          <w:szCs w:val="22"/>
        </w:rPr>
      </w:pPr>
      <w:r w:rsidRPr="00796F51">
        <w:rPr>
          <w:rFonts w:ascii="Arial" w:hAnsi="Arial" w:cs="Arial"/>
          <w:b/>
          <w:sz w:val="22"/>
          <w:szCs w:val="22"/>
        </w:rPr>
        <w:t>Carla Piper – SCAM Secretary</w:t>
      </w:r>
    </w:p>
    <w:p w14:paraId="4B6945EC" w14:textId="49AFAE0C" w:rsidR="00F314B8" w:rsidRDefault="00F314B8" w:rsidP="00796F51">
      <w:pPr>
        <w:ind w:left="709"/>
        <w:jc w:val="center"/>
        <w:rPr>
          <w:rFonts w:ascii="Arial" w:hAnsi="Arial" w:cs="Arial"/>
          <w:b/>
          <w:sz w:val="22"/>
          <w:szCs w:val="22"/>
        </w:rPr>
      </w:pPr>
    </w:p>
    <w:p w14:paraId="73B4E855" w14:textId="77777777" w:rsidR="00A61CFD" w:rsidRPr="00BC3EA9" w:rsidRDefault="00A61CFD" w:rsidP="00796F51">
      <w:pPr>
        <w:ind w:left="709"/>
        <w:jc w:val="center"/>
        <w:rPr>
          <w:rFonts w:ascii="Arial" w:hAnsi="Arial" w:cs="Arial"/>
          <w:b/>
          <w:sz w:val="22"/>
          <w:szCs w:val="22"/>
        </w:rPr>
      </w:pPr>
    </w:p>
    <w:p w14:paraId="4153CAA6" w14:textId="61021E46" w:rsidR="00F61FC7" w:rsidRPr="00796F51" w:rsidRDefault="00F61FC7" w:rsidP="00796F51">
      <w:pPr>
        <w:ind w:left="709"/>
        <w:jc w:val="center"/>
        <w:rPr>
          <w:rFonts w:ascii="Arial" w:hAnsi="Arial" w:cs="Arial"/>
          <w:bCs/>
          <w:sz w:val="22"/>
          <w:szCs w:val="22"/>
        </w:rPr>
      </w:pPr>
      <w:r>
        <w:rPr>
          <w:rFonts w:ascii="Arial" w:hAnsi="Arial" w:cs="Arial"/>
          <w:b/>
          <w:sz w:val="28"/>
          <w:szCs w:val="28"/>
        </w:rPr>
        <w:t>The INDOOR CHAMPIONSHIP</w:t>
      </w:r>
    </w:p>
    <w:p w14:paraId="46920AFC" w14:textId="0A36849B" w:rsidR="0020348E" w:rsidRPr="00796F51" w:rsidRDefault="0020348E" w:rsidP="00796F51">
      <w:pPr>
        <w:ind w:left="709"/>
        <w:jc w:val="center"/>
        <w:rPr>
          <w:rFonts w:ascii="Arial" w:hAnsi="Arial" w:cs="Arial"/>
          <w:bCs/>
          <w:sz w:val="22"/>
          <w:szCs w:val="22"/>
        </w:rPr>
      </w:pPr>
    </w:p>
    <w:p w14:paraId="6889F4E4" w14:textId="3E00C056" w:rsidR="00796F51" w:rsidRDefault="00796F51" w:rsidP="00796F51">
      <w:pPr>
        <w:ind w:left="709"/>
        <w:rPr>
          <w:rFonts w:ascii="Arial" w:hAnsi="Arial" w:cs="Arial"/>
          <w:bCs/>
          <w:sz w:val="22"/>
          <w:szCs w:val="22"/>
        </w:rPr>
      </w:pPr>
      <w:r>
        <w:rPr>
          <w:rFonts w:ascii="Arial" w:hAnsi="Arial" w:cs="Arial"/>
          <w:bCs/>
          <w:sz w:val="22"/>
          <w:szCs w:val="22"/>
        </w:rPr>
        <w:t>This had been combined with the Hampshire AA event. Results posted on SCAS website.</w:t>
      </w:r>
    </w:p>
    <w:p w14:paraId="3DDF7690" w14:textId="40D44B8D" w:rsidR="00796F51" w:rsidRDefault="00796F51" w:rsidP="00796F51">
      <w:pPr>
        <w:ind w:left="709"/>
        <w:rPr>
          <w:rFonts w:ascii="Arial" w:hAnsi="Arial" w:cs="Arial"/>
          <w:bCs/>
          <w:sz w:val="22"/>
          <w:szCs w:val="22"/>
        </w:rPr>
      </w:pPr>
    </w:p>
    <w:p w14:paraId="2B6346E0" w14:textId="6C7DB38D" w:rsidR="00796F51" w:rsidRPr="00796F51" w:rsidRDefault="00796F51" w:rsidP="00796F51">
      <w:pPr>
        <w:ind w:left="709"/>
        <w:jc w:val="center"/>
        <w:rPr>
          <w:rFonts w:ascii="Arial" w:hAnsi="Arial" w:cs="Arial"/>
          <w:b/>
          <w:sz w:val="22"/>
          <w:szCs w:val="22"/>
        </w:rPr>
      </w:pPr>
      <w:r w:rsidRPr="00796F51">
        <w:rPr>
          <w:rFonts w:ascii="Arial" w:hAnsi="Arial" w:cs="Arial"/>
          <w:b/>
          <w:sz w:val="22"/>
          <w:szCs w:val="22"/>
        </w:rPr>
        <w:t>Carla Piper – Tournament Organiser</w:t>
      </w:r>
    </w:p>
    <w:p w14:paraId="6FE2B2CF" w14:textId="77777777" w:rsidR="00796F51" w:rsidRPr="00796F51" w:rsidRDefault="00796F51" w:rsidP="00796F51">
      <w:pPr>
        <w:ind w:left="709"/>
        <w:jc w:val="center"/>
        <w:rPr>
          <w:rFonts w:ascii="Arial" w:hAnsi="Arial" w:cs="Arial"/>
          <w:bCs/>
          <w:sz w:val="22"/>
          <w:szCs w:val="22"/>
        </w:rPr>
      </w:pPr>
    </w:p>
    <w:p w14:paraId="0DBAEC85" w14:textId="77777777" w:rsidR="00796F51" w:rsidRDefault="00796F51" w:rsidP="00796F51">
      <w:pPr>
        <w:ind w:left="709"/>
        <w:jc w:val="center"/>
        <w:rPr>
          <w:rFonts w:ascii="Arial" w:hAnsi="Arial" w:cs="Arial"/>
          <w:b/>
          <w:sz w:val="28"/>
          <w:szCs w:val="28"/>
        </w:rPr>
      </w:pPr>
    </w:p>
    <w:p w14:paraId="6BBC46BA" w14:textId="571071CC" w:rsidR="0020348E" w:rsidRPr="00796F51" w:rsidRDefault="0020348E" w:rsidP="00796F51">
      <w:pPr>
        <w:ind w:left="709"/>
        <w:jc w:val="center"/>
        <w:rPr>
          <w:rFonts w:ascii="Arial" w:hAnsi="Arial" w:cs="Arial"/>
          <w:bCs/>
          <w:sz w:val="22"/>
          <w:szCs w:val="22"/>
        </w:rPr>
      </w:pPr>
      <w:r>
        <w:rPr>
          <w:rFonts w:ascii="Arial" w:hAnsi="Arial" w:cs="Arial"/>
          <w:b/>
          <w:sz w:val="28"/>
          <w:szCs w:val="28"/>
        </w:rPr>
        <w:t>The CLOUT CHAMPIONSHIP</w:t>
      </w:r>
    </w:p>
    <w:p w14:paraId="2CEA83E4" w14:textId="3BD28111" w:rsidR="00796F51" w:rsidRPr="00796F51" w:rsidRDefault="00796F51" w:rsidP="00796F51">
      <w:pPr>
        <w:ind w:left="709"/>
        <w:jc w:val="center"/>
        <w:rPr>
          <w:rFonts w:ascii="Arial" w:hAnsi="Arial" w:cs="Arial"/>
          <w:bCs/>
          <w:sz w:val="22"/>
          <w:szCs w:val="22"/>
        </w:rPr>
      </w:pPr>
    </w:p>
    <w:p w14:paraId="15AE4EB5" w14:textId="26D6E345" w:rsidR="00796F51" w:rsidRDefault="00A61CFD" w:rsidP="00796F51">
      <w:pPr>
        <w:ind w:left="709"/>
        <w:rPr>
          <w:rFonts w:ascii="Arial" w:hAnsi="Arial" w:cs="Arial"/>
          <w:bCs/>
          <w:sz w:val="22"/>
          <w:szCs w:val="22"/>
        </w:rPr>
      </w:pPr>
      <w:r>
        <w:rPr>
          <w:rFonts w:ascii="Arial" w:hAnsi="Arial" w:cs="Arial"/>
          <w:bCs/>
          <w:sz w:val="22"/>
          <w:szCs w:val="22"/>
        </w:rPr>
        <w:t>Successful event – results posted on website</w:t>
      </w:r>
    </w:p>
    <w:p w14:paraId="6B003BCD" w14:textId="03030DC1" w:rsidR="009B7EBA" w:rsidRDefault="009B7EBA" w:rsidP="00796F51">
      <w:pPr>
        <w:ind w:left="709"/>
        <w:rPr>
          <w:rFonts w:ascii="Arial" w:hAnsi="Arial" w:cs="Arial"/>
          <w:bCs/>
          <w:sz w:val="22"/>
          <w:szCs w:val="22"/>
        </w:rPr>
      </w:pPr>
    </w:p>
    <w:p w14:paraId="27335658" w14:textId="29829CE7" w:rsidR="009B7EBA" w:rsidRPr="009B7EBA" w:rsidRDefault="009B7EBA" w:rsidP="009B7EBA">
      <w:pPr>
        <w:ind w:left="709"/>
        <w:jc w:val="center"/>
        <w:rPr>
          <w:rFonts w:ascii="Arial" w:hAnsi="Arial" w:cs="Arial"/>
          <w:b/>
          <w:sz w:val="22"/>
          <w:szCs w:val="22"/>
        </w:rPr>
      </w:pPr>
      <w:r w:rsidRPr="009B7EBA">
        <w:rPr>
          <w:rFonts w:ascii="Arial" w:hAnsi="Arial" w:cs="Arial"/>
          <w:b/>
          <w:sz w:val="22"/>
          <w:szCs w:val="22"/>
        </w:rPr>
        <w:t>Bob Attrill – Clout Championship Organiser</w:t>
      </w:r>
      <w:r w:rsidR="00A61CFD">
        <w:rPr>
          <w:rFonts w:ascii="Arial" w:hAnsi="Arial" w:cs="Arial"/>
          <w:b/>
          <w:sz w:val="22"/>
          <w:szCs w:val="22"/>
        </w:rPr>
        <w:t xml:space="preserve"> </w:t>
      </w:r>
      <w:r w:rsidR="00A61CFD" w:rsidRPr="00A61CFD">
        <w:rPr>
          <w:rFonts w:ascii="Arial" w:hAnsi="Arial" w:cs="Arial"/>
          <w:sz w:val="22"/>
          <w:szCs w:val="22"/>
        </w:rPr>
        <w:t>(now retired)</w:t>
      </w:r>
    </w:p>
    <w:p w14:paraId="6203EBBB" w14:textId="77777777" w:rsidR="00796F51" w:rsidRPr="00796F51" w:rsidRDefault="00796F51" w:rsidP="00796F51">
      <w:pPr>
        <w:ind w:left="709"/>
        <w:jc w:val="center"/>
        <w:rPr>
          <w:rFonts w:ascii="Arial" w:hAnsi="Arial" w:cs="Arial"/>
          <w:bCs/>
          <w:sz w:val="22"/>
          <w:szCs w:val="22"/>
        </w:rPr>
      </w:pPr>
    </w:p>
    <w:p w14:paraId="30F23DF7" w14:textId="77777777" w:rsidR="0020348E" w:rsidRPr="00796F51" w:rsidRDefault="0020348E" w:rsidP="00796F51">
      <w:pPr>
        <w:ind w:left="709"/>
        <w:jc w:val="center"/>
        <w:rPr>
          <w:rFonts w:ascii="Arial" w:hAnsi="Arial" w:cs="Arial"/>
          <w:bCs/>
          <w:sz w:val="22"/>
          <w:szCs w:val="22"/>
        </w:rPr>
      </w:pPr>
    </w:p>
    <w:p w14:paraId="583FF1E3" w14:textId="5176EDDB" w:rsidR="0020348E" w:rsidRDefault="0020348E" w:rsidP="00796F51">
      <w:pPr>
        <w:ind w:left="709"/>
        <w:jc w:val="center"/>
        <w:rPr>
          <w:rFonts w:ascii="Arial" w:hAnsi="Arial" w:cs="Arial"/>
          <w:b/>
          <w:sz w:val="28"/>
          <w:szCs w:val="28"/>
        </w:rPr>
      </w:pPr>
      <w:r>
        <w:rPr>
          <w:rFonts w:ascii="Arial" w:hAnsi="Arial" w:cs="Arial"/>
          <w:b/>
          <w:sz w:val="28"/>
          <w:szCs w:val="28"/>
        </w:rPr>
        <w:t>The JUNIOR CHAMPIONSHIPS</w:t>
      </w:r>
      <w:r w:rsidR="00A61CFD">
        <w:rPr>
          <w:rFonts w:ascii="Arial" w:hAnsi="Arial" w:cs="Arial"/>
          <w:b/>
          <w:sz w:val="28"/>
          <w:szCs w:val="28"/>
        </w:rPr>
        <w:t xml:space="preserve"> / JUNIOR YOUTH TOUR</w:t>
      </w:r>
    </w:p>
    <w:p w14:paraId="282F8468" w14:textId="5A8FCA3E" w:rsidR="00F61FC7" w:rsidRPr="006A2E30" w:rsidRDefault="00F61FC7" w:rsidP="006A2E30">
      <w:pPr>
        <w:ind w:left="709"/>
        <w:rPr>
          <w:rFonts w:ascii="Arial" w:hAnsi="Arial" w:cs="Arial"/>
          <w:sz w:val="22"/>
          <w:szCs w:val="22"/>
        </w:rPr>
      </w:pPr>
    </w:p>
    <w:p w14:paraId="07AB591A" w14:textId="326F84D4" w:rsidR="00A61CFD" w:rsidRPr="006A2E30" w:rsidRDefault="00A61CFD" w:rsidP="006A2E30">
      <w:pPr>
        <w:ind w:left="709"/>
        <w:rPr>
          <w:rFonts w:ascii="Arial" w:hAnsi="Arial" w:cs="Arial"/>
          <w:sz w:val="22"/>
          <w:szCs w:val="22"/>
        </w:rPr>
      </w:pPr>
      <w:r w:rsidRPr="006A2E30">
        <w:rPr>
          <w:rFonts w:ascii="Arial" w:hAnsi="Arial" w:cs="Arial"/>
          <w:sz w:val="22"/>
          <w:szCs w:val="22"/>
        </w:rPr>
        <w:t>1. This report should be read in conjunction with the interim report on SCAYT produced for the</w:t>
      </w:r>
      <w:r w:rsidR="006A2E30">
        <w:rPr>
          <w:rFonts w:ascii="Arial" w:hAnsi="Arial" w:cs="Arial"/>
          <w:sz w:val="22"/>
          <w:szCs w:val="22"/>
        </w:rPr>
        <w:t xml:space="preserve"> </w:t>
      </w:r>
      <w:r w:rsidRPr="006A2E30">
        <w:rPr>
          <w:rFonts w:ascii="Arial" w:hAnsi="Arial" w:cs="Arial"/>
          <w:sz w:val="22"/>
          <w:szCs w:val="22"/>
        </w:rPr>
        <w:t xml:space="preserve">September Council, available at </w:t>
      </w:r>
      <w:hyperlink r:id="rId11" w:history="1">
        <w:r w:rsidR="006A2E30" w:rsidRPr="008676CB">
          <w:rPr>
            <w:rStyle w:val="Hyperlink"/>
            <w:rFonts w:ascii="Arial" w:hAnsi="Arial" w:cs="Arial"/>
            <w:sz w:val="22"/>
            <w:szCs w:val="22"/>
          </w:rPr>
          <w:t>https://scasarchery.org.uk/council-details/council-meeting-reports</w:t>
        </w:r>
      </w:hyperlink>
      <w:r w:rsidRPr="006A2E30">
        <w:rPr>
          <w:rFonts w:ascii="Arial" w:hAnsi="Arial" w:cs="Arial"/>
          <w:sz w:val="22"/>
          <w:szCs w:val="22"/>
        </w:rPr>
        <w:t>.</w:t>
      </w:r>
      <w:r w:rsidR="006A2E30">
        <w:rPr>
          <w:rFonts w:ascii="Arial" w:hAnsi="Arial" w:cs="Arial"/>
          <w:sz w:val="22"/>
          <w:szCs w:val="22"/>
        </w:rPr>
        <w:t xml:space="preserve"> </w:t>
      </w:r>
      <w:r w:rsidRPr="006A2E30">
        <w:rPr>
          <w:rFonts w:ascii="Arial" w:hAnsi="Arial" w:cs="Arial"/>
          <w:sz w:val="22"/>
          <w:szCs w:val="22"/>
        </w:rPr>
        <w:t>Note also that an appendix reporting data from the tour is provided with this report.</w:t>
      </w:r>
    </w:p>
    <w:p w14:paraId="5EC016F6" w14:textId="77777777" w:rsidR="006A2E30" w:rsidRDefault="00A61CFD" w:rsidP="006A2E30">
      <w:pPr>
        <w:ind w:left="709"/>
        <w:rPr>
          <w:rFonts w:ascii="Arial" w:hAnsi="Arial" w:cs="Arial"/>
          <w:sz w:val="22"/>
          <w:szCs w:val="22"/>
        </w:rPr>
      </w:pPr>
      <w:r w:rsidRPr="006A2E30">
        <w:rPr>
          <w:rFonts w:ascii="Arial" w:hAnsi="Arial" w:cs="Arial"/>
          <w:sz w:val="22"/>
          <w:szCs w:val="22"/>
        </w:rPr>
        <w:t>2. The objective in the design of the tour was to (a) broadly encourage juniors to participate in the</w:t>
      </w:r>
      <w:r w:rsidR="006A2E30">
        <w:rPr>
          <w:rFonts w:ascii="Arial" w:hAnsi="Arial" w:cs="Arial"/>
          <w:sz w:val="22"/>
          <w:szCs w:val="22"/>
        </w:rPr>
        <w:t xml:space="preserve"> </w:t>
      </w:r>
      <w:r w:rsidRPr="006A2E30">
        <w:rPr>
          <w:rFonts w:ascii="Arial" w:hAnsi="Arial" w:cs="Arial"/>
          <w:sz w:val="22"/>
          <w:szCs w:val="22"/>
        </w:rPr>
        <w:t>shoots taking place in the region, with (b) a particular focus on encouraging juniors to participate in</w:t>
      </w:r>
      <w:r w:rsidR="006A2E30">
        <w:rPr>
          <w:rFonts w:ascii="Arial" w:hAnsi="Arial" w:cs="Arial"/>
          <w:sz w:val="22"/>
          <w:szCs w:val="22"/>
        </w:rPr>
        <w:t xml:space="preserve"> </w:t>
      </w:r>
      <w:r w:rsidRPr="006A2E30">
        <w:rPr>
          <w:rFonts w:ascii="Arial" w:hAnsi="Arial" w:cs="Arial"/>
          <w:sz w:val="22"/>
          <w:szCs w:val="22"/>
        </w:rPr>
        <w:t>the SCAS Junior Championships/Tour final at the end of the season.</w:t>
      </w:r>
      <w:r w:rsidR="006A2E30">
        <w:rPr>
          <w:rFonts w:ascii="Arial" w:hAnsi="Arial" w:cs="Arial"/>
          <w:sz w:val="22"/>
          <w:szCs w:val="22"/>
        </w:rPr>
        <w:t xml:space="preserve"> </w:t>
      </w:r>
    </w:p>
    <w:p w14:paraId="0031B7D4" w14:textId="77777777" w:rsidR="006A2E30" w:rsidRDefault="00A61CFD" w:rsidP="006A2E30">
      <w:pPr>
        <w:ind w:left="709"/>
        <w:rPr>
          <w:rFonts w:ascii="Arial" w:hAnsi="Arial" w:cs="Arial"/>
          <w:sz w:val="22"/>
          <w:szCs w:val="22"/>
        </w:rPr>
      </w:pPr>
      <w:r w:rsidRPr="006A2E30">
        <w:rPr>
          <w:rFonts w:ascii="Arial" w:hAnsi="Arial" w:cs="Arial"/>
          <w:sz w:val="22"/>
          <w:szCs w:val="22"/>
        </w:rPr>
        <w:t>As stated in my interim report, the evidence on (a) is mixed. In some cases prior to the final the tour</w:t>
      </w:r>
      <w:r w:rsidR="006A2E30">
        <w:rPr>
          <w:rFonts w:ascii="Arial" w:hAnsi="Arial" w:cs="Arial"/>
          <w:sz w:val="22"/>
          <w:szCs w:val="22"/>
        </w:rPr>
        <w:t xml:space="preserve"> </w:t>
      </w:r>
      <w:r w:rsidRPr="006A2E30">
        <w:rPr>
          <w:rFonts w:ascii="Arial" w:hAnsi="Arial" w:cs="Arial"/>
          <w:sz w:val="22"/>
          <w:szCs w:val="22"/>
        </w:rPr>
        <w:t>does appear to have had a marked positive effect on junior attendance, particularly where groups of</w:t>
      </w:r>
      <w:r w:rsidR="006A2E30">
        <w:rPr>
          <w:rFonts w:ascii="Arial" w:hAnsi="Arial" w:cs="Arial"/>
          <w:sz w:val="22"/>
          <w:szCs w:val="22"/>
        </w:rPr>
        <w:t xml:space="preserve"> </w:t>
      </w:r>
      <w:r w:rsidRPr="006A2E30">
        <w:rPr>
          <w:rFonts w:ascii="Arial" w:hAnsi="Arial" w:cs="Arial"/>
          <w:sz w:val="22"/>
          <w:szCs w:val="22"/>
        </w:rPr>
        <w:t xml:space="preserve">archers from Sittingbourne and </w:t>
      </w:r>
      <w:proofErr w:type="spellStart"/>
      <w:r w:rsidRPr="006A2E30">
        <w:rPr>
          <w:rFonts w:ascii="Arial" w:hAnsi="Arial" w:cs="Arial"/>
          <w:sz w:val="22"/>
          <w:szCs w:val="22"/>
        </w:rPr>
        <w:t>Ebbsfleet</w:t>
      </w:r>
      <w:proofErr w:type="spellEnd"/>
      <w:r w:rsidRPr="006A2E30">
        <w:rPr>
          <w:rFonts w:ascii="Arial" w:hAnsi="Arial" w:cs="Arial"/>
          <w:sz w:val="22"/>
          <w:szCs w:val="22"/>
        </w:rPr>
        <w:t xml:space="preserve"> have attended. However 17 shoots on the tour saw less</w:t>
      </w:r>
      <w:r w:rsidR="006A2E30">
        <w:rPr>
          <w:rFonts w:ascii="Arial" w:hAnsi="Arial" w:cs="Arial"/>
          <w:sz w:val="22"/>
          <w:szCs w:val="22"/>
        </w:rPr>
        <w:t xml:space="preserve"> </w:t>
      </w:r>
      <w:r w:rsidRPr="006A2E30">
        <w:rPr>
          <w:rFonts w:ascii="Arial" w:hAnsi="Arial" w:cs="Arial"/>
          <w:sz w:val="22"/>
          <w:szCs w:val="22"/>
        </w:rPr>
        <w:t xml:space="preserve">than 10 junior participants (see Appendix 7). </w:t>
      </w:r>
    </w:p>
    <w:p w14:paraId="76AECAA8" w14:textId="3AF3F177" w:rsidR="00A61CFD" w:rsidRDefault="00A61CFD" w:rsidP="006A2E30">
      <w:pPr>
        <w:ind w:left="709"/>
        <w:rPr>
          <w:rFonts w:ascii="Arial" w:hAnsi="Arial" w:cs="Arial"/>
          <w:sz w:val="22"/>
          <w:szCs w:val="22"/>
        </w:rPr>
      </w:pPr>
      <w:r w:rsidRPr="006A2E30">
        <w:rPr>
          <w:rFonts w:ascii="Arial" w:hAnsi="Arial" w:cs="Arial"/>
          <w:sz w:val="22"/>
          <w:szCs w:val="22"/>
        </w:rPr>
        <w:t>Note that of the 385 archers who took part in the tour,</w:t>
      </w:r>
      <w:r w:rsidR="006A2E30">
        <w:rPr>
          <w:rFonts w:ascii="Arial" w:hAnsi="Arial" w:cs="Arial"/>
          <w:sz w:val="22"/>
          <w:szCs w:val="22"/>
        </w:rPr>
        <w:t xml:space="preserve"> </w:t>
      </w:r>
      <w:r w:rsidRPr="006A2E30">
        <w:rPr>
          <w:rFonts w:ascii="Arial" w:hAnsi="Arial" w:cs="Arial"/>
          <w:sz w:val="22"/>
          <w:szCs w:val="22"/>
        </w:rPr>
        <w:t>221 attended only one shoot (see Appendix 5). I believe that as awareness of the tour grows there is</w:t>
      </w:r>
      <w:r w:rsidR="006A2E30">
        <w:rPr>
          <w:rFonts w:ascii="Arial" w:hAnsi="Arial" w:cs="Arial"/>
          <w:sz w:val="22"/>
          <w:szCs w:val="22"/>
        </w:rPr>
        <w:t xml:space="preserve"> </w:t>
      </w:r>
      <w:r w:rsidRPr="006A2E30">
        <w:rPr>
          <w:rFonts w:ascii="Arial" w:hAnsi="Arial" w:cs="Arial"/>
          <w:sz w:val="22"/>
          <w:szCs w:val="22"/>
        </w:rPr>
        <w:t>scope for it to play a larger role in encouraging archers to participate in more shoots.</w:t>
      </w:r>
      <w:r w:rsidR="006A2E30">
        <w:rPr>
          <w:rFonts w:ascii="Arial" w:hAnsi="Arial" w:cs="Arial"/>
          <w:sz w:val="22"/>
          <w:szCs w:val="22"/>
        </w:rPr>
        <w:t xml:space="preserve"> </w:t>
      </w:r>
      <w:r w:rsidRPr="006A2E30">
        <w:rPr>
          <w:rFonts w:ascii="Arial" w:hAnsi="Arial" w:cs="Arial"/>
          <w:sz w:val="22"/>
          <w:szCs w:val="22"/>
        </w:rPr>
        <w:t>As far as the objective of encouraging participation in the SCAS Junior Championships/SCAYT</w:t>
      </w:r>
      <w:r w:rsidR="006A2E30">
        <w:rPr>
          <w:rFonts w:ascii="Arial" w:hAnsi="Arial" w:cs="Arial"/>
          <w:sz w:val="22"/>
          <w:szCs w:val="22"/>
        </w:rPr>
        <w:t xml:space="preserve"> </w:t>
      </w:r>
      <w:r w:rsidRPr="006A2E30">
        <w:rPr>
          <w:rFonts w:ascii="Arial" w:hAnsi="Arial" w:cs="Arial"/>
          <w:sz w:val="22"/>
          <w:szCs w:val="22"/>
        </w:rPr>
        <w:t>Final is concerned, the tour can only be described as a success – see Appendix 12.</w:t>
      </w:r>
    </w:p>
    <w:p w14:paraId="42244EE1" w14:textId="2600D36D" w:rsidR="00A61CFD" w:rsidRPr="006A2E30" w:rsidRDefault="00A61CFD" w:rsidP="006A2E30">
      <w:pPr>
        <w:ind w:left="709"/>
        <w:rPr>
          <w:rFonts w:ascii="Arial" w:hAnsi="Arial" w:cs="Arial"/>
          <w:sz w:val="22"/>
          <w:szCs w:val="22"/>
        </w:rPr>
      </w:pPr>
      <w:r w:rsidRPr="006A2E30">
        <w:rPr>
          <w:rFonts w:ascii="Arial" w:hAnsi="Arial" w:cs="Arial"/>
          <w:sz w:val="22"/>
          <w:szCs w:val="22"/>
        </w:rPr>
        <w:t>3. In thinking about how the Tour may evolve, a question is whether the Tour is primarily a device</w:t>
      </w:r>
      <w:r w:rsidR="006A2E30">
        <w:rPr>
          <w:rFonts w:ascii="Arial" w:hAnsi="Arial" w:cs="Arial"/>
          <w:sz w:val="22"/>
          <w:szCs w:val="22"/>
        </w:rPr>
        <w:t xml:space="preserve"> </w:t>
      </w:r>
      <w:r w:rsidRPr="006A2E30">
        <w:rPr>
          <w:rFonts w:ascii="Arial" w:hAnsi="Arial" w:cs="Arial"/>
          <w:sz w:val="22"/>
          <w:szCs w:val="22"/>
        </w:rPr>
        <w:t>for promoting participation in shoots broadly and the SCAS Junior Championships specifically, or</w:t>
      </w:r>
      <w:r w:rsidR="006A2E30">
        <w:rPr>
          <w:rFonts w:ascii="Arial" w:hAnsi="Arial" w:cs="Arial"/>
          <w:sz w:val="22"/>
          <w:szCs w:val="22"/>
        </w:rPr>
        <w:t xml:space="preserve"> </w:t>
      </w:r>
      <w:r w:rsidRPr="006A2E30">
        <w:rPr>
          <w:rFonts w:ascii="Arial" w:hAnsi="Arial" w:cs="Arial"/>
          <w:sz w:val="22"/>
          <w:szCs w:val="22"/>
        </w:rPr>
        <w:t>whether the Tour should primarily be seen as a competition in its own right. For reasons I explain</w:t>
      </w:r>
      <w:r w:rsidR="006A2E30">
        <w:rPr>
          <w:rFonts w:ascii="Arial" w:hAnsi="Arial" w:cs="Arial"/>
          <w:sz w:val="22"/>
          <w:szCs w:val="22"/>
        </w:rPr>
        <w:t xml:space="preserve"> </w:t>
      </w:r>
      <w:r w:rsidRPr="006A2E30">
        <w:rPr>
          <w:rFonts w:ascii="Arial" w:hAnsi="Arial" w:cs="Arial"/>
          <w:sz w:val="22"/>
          <w:szCs w:val="22"/>
        </w:rPr>
        <w:t>below, I believe SCAS should recognise that Tour is mainly a vehicle to boost participation, while</w:t>
      </w:r>
      <w:r w:rsidR="006A2E30">
        <w:rPr>
          <w:rFonts w:ascii="Arial" w:hAnsi="Arial" w:cs="Arial"/>
          <w:sz w:val="22"/>
          <w:szCs w:val="22"/>
        </w:rPr>
        <w:t xml:space="preserve"> </w:t>
      </w:r>
      <w:r w:rsidRPr="006A2E30">
        <w:rPr>
          <w:rFonts w:ascii="Arial" w:hAnsi="Arial" w:cs="Arial"/>
          <w:sz w:val="22"/>
          <w:szCs w:val="22"/>
        </w:rPr>
        <w:t>the SCAS Junior Championships itself remains the primary event at which higher performing</w:t>
      </w:r>
    </w:p>
    <w:p w14:paraId="05F2F511" w14:textId="77777777"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archers</w:t>
      </w:r>
      <w:proofErr w:type="gramEnd"/>
      <w:r w:rsidRPr="006A2E30">
        <w:rPr>
          <w:rFonts w:ascii="Arial" w:hAnsi="Arial" w:cs="Arial"/>
          <w:sz w:val="22"/>
          <w:szCs w:val="22"/>
        </w:rPr>
        <w:t xml:space="preserve"> are identified and recognised.</w:t>
      </w:r>
    </w:p>
    <w:p w14:paraId="23CC142F" w14:textId="204BE565" w:rsidR="00A61CFD" w:rsidRPr="006A2E30" w:rsidRDefault="00A61CFD" w:rsidP="006A2E30">
      <w:pPr>
        <w:ind w:left="709"/>
        <w:rPr>
          <w:rFonts w:ascii="Arial" w:hAnsi="Arial" w:cs="Arial"/>
          <w:sz w:val="22"/>
          <w:szCs w:val="22"/>
        </w:rPr>
      </w:pPr>
      <w:r w:rsidRPr="006A2E30">
        <w:rPr>
          <w:rFonts w:ascii="Arial" w:hAnsi="Arial" w:cs="Arial"/>
          <w:sz w:val="22"/>
          <w:szCs w:val="22"/>
        </w:rPr>
        <w:t>4. The 2023 Tour was designed to include as wide a regional spread of shoots and as wide a range</w:t>
      </w:r>
      <w:r w:rsidR="006A2E30">
        <w:rPr>
          <w:rFonts w:ascii="Arial" w:hAnsi="Arial" w:cs="Arial"/>
          <w:sz w:val="22"/>
          <w:szCs w:val="22"/>
        </w:rPr>
        <w:t xml:space="preserve"> </w:t>
      </w:r>
      <w:r w:rsidRPr="006A2E30">
        <w:rPr>
          <w:rFonts w:ascii="Arial" w:hAnsi="Arial" w:cs="Arial"/>
          <w:sz w:val="22"/>
          <w:szCs w:val="22"/>
        </w:rPr>
        <w:t>of types of shoot as possible. The intention was to make the tour as accessible as possible, and to</w:t>
      </w:r>
      <w:r w:rsidR="006A2E30">
        <w:rPr>
          <w:rFonts w:ascii="Arial" w:hAnsi="Arial" w:cs="Arial"/>
          <w:sz w:val="22"/>
          <w:szCs w:val="22"/>
        </w:rPr>
        <w:t xml:space="preserve"> </w:t>
      </w:r>
      <w:r w:rsidRPr="006A2E30">
        <w:rPr>
          <w:rFonts w:ascii="Arial" w:hAnsi="Arial" w:cs="Arial"/>
          <w:sz w:val="22"/>
          <w:szCs w:val="22"/>
        </w:rPr>
        <w:t>encompass as many opportunities as possible for archers to get involved. As a result multiple tour</w:t>
      </w:r>
      <w:r w:rsidR="006A2E30">
        <w:rPr>
          <w:rFonts w:ascii="Arial" w:hAnsi="Arial" w:cs="Arial"/>
          <w:sz w:val="22"/>
          <w:szCs w:val="22"/>
        </w:rPr>
        <w:t xml:space="preserve"> </w:t>
      </w:r>
      <w:r w:rsidRPr="006A2E30">
        <w:rPr>
          <w:rFonts w:ascii="Arial" w:hAnsi="Arial" w:cs="Arial"/>
          <w:sz w:val="22"/>
          <w:szCs w:val="22"/>
        </w:rPr>
        <w:t>events have taken place on several weekends. The range of shoots included has run from those</w:t>
      </w:r>
      <w:r w:rsidR="006A2E30">
        <w:rPr>
          <w:rFonts w:ascii="Arial" w:hAnsi="Arial" w:cs="Arial"/>
          <w:sz w:val="22"/>
          <w:szCs w:val="22"/>
        </w:rPr>
        <w:t xml:space="preserve"> </w:t>
      </w:r>
      <w:r w:rsidRPr="006A2E30">
        <w:rPr>
          <w:rFonts w:ascii="Arial" w:hAnsi="Arial" w:cs="Arial"/>
          <w:sz w:val="22"/>
          <w:szCs w:val="22"/>
        </w:rPr>
        <w:t xml:space="preserve">aimed at beginners (Guildford Junior Acorn, </w:t>
      </w:r>
      <w:proofErr w:type="spellStart"/>
      <w:r w:rsidRPr="006A2E30">
        <w:rPr>
          <w:rFonts w:ascii="Arial" w:hAnsi="Arial" w:cs="Arial"/>
          <w:sz w:val="22"/>
          <w:szCs w:val="22"/>
        </w:rPr>
        <w:t>Lintman</w:t>
      </w:r>
      <w:proofErr w:type="spellEnd"/>
      <w:r w:rsidRPr="006A2E30">
        <w:rPr>
          <w:rFonts w:ascii="Arial" w:hAnsi="Arial" w:cs="Arial"/>
          <w:sz w:val="22"/>
          <w:szCs w:val="22"/>
        </w:rPr>
        <w:t xml:space="preserve"> Open) through to County Championships and</w:t>
      </w:r>
    </w:p>
    <w:p w14:paraId="115F2E73" w14:textId="71985796"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the</w:t>
      </w:r>
      <w:proofErr w:type="gramEnd"/>
      <w:r w:rsidRPr="006A2E30">
        <w:rPr>
          <w:rFonts w:ascii="Arial" w:hAnsi="Arial" w:cs="Arial"/>
          <w:sz w:val="22"/>
          <w:szCs w:val="22"/>
        </w:rPr>
        <w:t xml:space="preserve"> Southern leg of the National Junior Archery Series. 13 of the 42 shoots on the </w:t>
      </w:r>
      <w:r w:rsidRPr="006A2E30">
        <w:rPr>
          <w:rFonts w:ascii="Arial" w:hAnsi="Arial" w:cs="Arial"/>
          <w:sz w:val="22"/>
          <w:szCs w:val="22"/>
        </w:rPr>
        <w:lastRenderedPageBreak/>
        <w:t>Tour were not</w:t>
      </w:r>
      <w:r w:rsidR="006A2E30">
        <w:rPr>
          <w:rFonts w:ascii="Arial" w:hAnsi="Arial" w:cs="Arial"/>
          <w:sz w:val="22"/>
          <w:szCs w:val="22"/>
        </w:rPr>
        <w:t xml:space="preserve"> </w:t>
      </w:r>
      <w:r w:rsidRPr="006A2E30">
        <w:rPr>
          <w:rFonts w:ascii="Arial" w:hAnsi="Arial" w:cs="Arial"/>
          <w:sz w:val="22"/>
          <w:szCs w:val="22"/>
        </w:rPr>
        <w:t>record status events.</w:t>
      </w:r>
    </w:p>
    <w:p w14:paraId="48520662" w14:textId="4608B360" w:rsidR="00A61CFD" w:rsidRPr="006A2E30" w:rsidRDefault="00A61CFD" w:rsidP="006A2E30">
      <w:pPr>
        <w:ind w:left="709"/>
        <w:rPr>
          <w:rFonts w:ascii="Arial" w:hAnsi="Arial" w:cs="Arial"/>
          <w:sz w:val="22"/>
          <w:szCs w:val="22"/>
        </w:rPr>
      </w:pPr>
      <w:r w:rsidRPr="006A2E30">
        <w:rPr>
          <w:rFonts w:ascii="Arial" w:hAnsi="Arial" w:cs="Arial"/>
          <w:sz w:val="22"/>
          <w:szCs w:val="22"/>
        </w:rPr>
        <w:t>5. A question has been raised as to whether the tour should be limited to a certain “standard” of</w:t>
      </w:r>
      <w:r w:rsidR="006A2E30">
        <w:rPr>
          <w:rFonts w:ascii="Arial" w:hAnsi="Arial" w:cs="Arial"/>
          <w:sz w:val="22"/>
          <w:szCs w:val="22"/>
        </w:rPr>
        <w:t xml:space="preserve"> </w:t>
      </w:r>
      <w:r w:rsidRPr="006A2E30">
        <w:rPr>
          <w:rFonts w:ascii="Arial" w:hAnsi="Arial" w:cs="Arial"/>
          <w:sz w:val="22"/>
          <w:szCs w:val="22"/>
        </w:rPr>
        <w:t>events, for example by limiting to record status events only. There are three reasons why I would</w:t>
      </w:r>
      <w:r w:rsidR="006A2E30">
        <w:rPr>
          <w:rFonts w:ascii="Arial" w:hAnsi="Arial" w:cs="Arial"/>
          <w:sz w:val="22"/>
          <w:szCs w:val="22"/>
        </w:rPr>
        <w:t xml:space="preserve"> </w:t>
      </w:r>
      <w:r w:rsidRPr="006A2E30">
        <w:rPr>
          <w:rFonts w:ascii="Arial" w:hAnsi="Arial" w:cs="Arial"/>
          <w:sz w:val="22"/>
          <w:szCs w:val="22"/>
        </w:rPr>
        <w:t>advise against that.</w:t>
      </w:r>
    </w:p>
    <w:p w14:paraId="2958CAE6" w14:textId="5D7CF5F1" w:rsidR="00A61CFD" w:rsidRPr="006A2E30" w:rsidRDefault="00A61CFD" w:rsidP="006A2E30">
      <w:pPr>
        <w:ind w:left="709"/>
        <w:rPr>
          <w:rFonts w:ascii="Arial" w:hAnsi="Arial" w:cs="Arial"/>
          <w:sz w:val="22"/>
          <w:szCs w:val="22"/>
        </w:rPr>
      </w:pPr>
      <w:r w:rsidRPr="006A2E30">
        <w:rPr>
          <w:rFonts w:ascii="Arial" w:hAnsi="Arial" w:cs="Arial"/>
          <w:sz w:val="22"/>
          <w:szCs w:val="22"/>
        </w:rPr>
        <w:t>First is that, consistent with the idea of the Tour being a device to encourage participation, I think it</w:t>
      </w:r>
      <w:r w:rsidR="006A2E30">
        <w:rPr>
          <w:rFonts w:ascii="Arial" w:hAnsi="Arial" w:cs="Arial"/>
          <w:sz w:val="22"/>
          <w:szCs w:val="22"/>
        </w:rPr>
        <w:t xml:space="preserve"> </w:t>
      </w:r>
      <w:r w:rsidRPr="006A2E30">
        <w:rPr>
          <w:rFonts w:ascii="Arial" w:hAnsi="Arial" w:cs="Arial"/>
          <w:sz w:val="22"/>
          <w:szCs w:val="22"/>
        </w:rPr>
        <w:t>would be a mistake to limit the number of shoots and the number of opportunities for archers to get</w:t>
      </w:r>
      <w:r w:rsidR="006A2E30">
        <w:rPr>
          <w:rFonts w:ascii="Arial" w:hAnsi="Arial" w:cs="Arial"/>
          <w:sz w:val="22"/>
          <w:szCs w:val="22"/>
        </w:rPr>
        <w:t xml:space="preserve"> </w:t>
      </w:r>
      <w:r w:rsidRPr="006A2E30">
        <w:rPr>
          <w:rFonts w:ascii="Arial" w:hAnsi="Arial" w:cs="Arial"/>
          <w:sz w:val="22"/>
          <w:szCs w:val="22"/>
        </w:rPr>
        <w:t>involved with tour.</w:t>
      </w:r>
    </w:p>
    <w:p w14:paraId="0AD413CD" w14:textId="49C771E8" w:rsidR="00A61CFD" w:rsidRPr="006A2E30" w:rsidRDefault="00A61CFD" w:rsidP="006A2E30">
      <w:pPr>
        <w:ind w:left="709"/>
        <w:rPr>
          <w:rFonts w:ascii="Arial" w:hAnsi="Arial" w:cs="Arial"/>
          <w:sz w:val="22"/>
          <w:szCs w:val="22"/>
        </w:rPr>
      </w:pPr>
      <w:r w:rsidRPr="006A2E30">
        <w:rPr>
          <w:rFonts w:ascii="Arial" w:hAnsi="Arial" w:cs="Arial"/>
          <w:sz w:val="22"/>
          <w:szCs w:val="22"/>
        </w:rPr>
        <w:t>Second, it is not clear that there is any easy way to identify a relevant “standard” of shoots. As</w:t>
      </w:r>
      <w:r w:rsidR="006A2E30">
        <w:rPr>
          <w:rFonts w:ascii="Arial" w:hAnsi="Arial" w:cs="Arial"/>
          <w:sz w:val="22"/>
          <w:szCs w:val="22"/>
        </w:rPr>
        <w:t xml:space="preserve"> </w:t>
      </w:r>
      <w:r w:rsidRPr="006A2E30">
        <w:rPr>
          <w:rFonts w:ascii="Arial" w:hAnsi="Arial" w:cs="Arial"/>
          <w:sz w:val="22"/>
          <w:szCs w:val="22"/>
        </w:rPr>
        <w:t>explained in Appendix 8, the 2023 tour saw a slightly higher probability of a junior archer finding</w:t>
      </w:r>
      <w:r w:rsidR="006A2E30">
        <w:rPr>
          <w:rFonts w:ascii="Arial" w:hAnsi="Arial" w:cs="Arial"/>
          <w:sz w:val="22"/>
          <w:szCs w:val="22"/>
        </w:rPr>
        <w:t xml:space="preserve"> </w:t>
      </w:r>
      <w:r w:rsidRPr="006A2E30">
        <w:rPr>
          <w:rFonts w:ascii="Arial" w:hAnsi="Arial" w:cs="Arial"/>
          <w:sz w:val="22"/>
          <w:szCs w:val="22"/>
        </w:rPr>
        <w:t>themselves shooting alone in their age-gender-bow type category at a record status shoot than at a</w:t>
      </w:r>
      <w:r w:rsidR="006A2E30">
        <w:rPr>
          <w:rFonts w:ascii="Arial" w:hAnsi="Arial" w:cs="Arial"/>
          <w:sz w:val="22"/>
          <w:szCs w:val="22"/>
        </w:rPr>
        <w:t xml:space="preserve"> </w:t>
      </w:r>
      <w:r w:rsidRPr="006A2E30">
        <w:rPr>
          <w:rFonts w:ascii="Arial" w:hAnsi="Arial" w:cs="Arial"/>
          <w:sz w:val="22"/>
          <w:szCs w:val="22"/>
        </w:rPr>
        <w:t>non-RS shoot. In some sense the Tour points gained by an archer who wins their category by</w:t>
      </w:r>
      <w:r w:rsidR="006A2E30">
        <w:rPr>
          <w:rFonts w:ascii="Arial" w:hAnsi="Arial" w:cs="Arial"/>
          <w:sz w:val="22"/>
          <w:szCs w:val="22"/>
        </w:rPr>
        <w:t xml:space="preserve"> </w:t>
      </w:r>
      <w:r w:rsidRPr="006A2E30">
        <w:rPr>
          <w:rFonts w:ascii="Arial" w:hAnsi="Arial" w:cs="Arial"/>
          <w:sz w:val="22"/>
          <w:szCs w:val="22"/>
        </w:rPr>
        <w:t>scoring higher than another archer have more validity than those gained by an archer who shoots</w:t>
      </w:r>
      <w:r w:rsidR="006A2E30">
        <w:rPr>
          <w:rFonts w:ascii="Arial" w:hAnsi="Arial" w:cs="Arial"/>
          <w:sz w:val="22"/>
          <w:szCs w:val="22"/>
        </w:rPr>
        <w:t xml:space="preserve"> </w:t>
      </w:r>
      <w:r w:rsidRPr="006A2E30">
        <w:rPr>
          <w:rFonts w:ascii="Arial" w:hAnsi="Arial" w:cs="Arial"/>
          <w:sz w:val="22"/>
          <w:szCs w:val="22"/>
        </w:rPr>
        <w:t>alone. Hence it is not clear that the concept of imposing a “standard” on shoots on the tour can be</w:t>
      </w:r>
    </w:p>
    <w:p w14:paraId="0508574C" w14:textId="77777777"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applied</w:t>
      </w:r>
      <w:proofErr w:type="gramEnd"/>
      <w:r w:rsidRPr="006A2E30">
        <w:rPr>
          <w:rFonts w:ascii="Arial" w:hAnsi="Arial" w:cs="Arial"/>
          <w:sz w:val="22"/>
          <w:szCs w:val="22"/>
        </w:rPr>
        <w:t xml:space="preserve"> in the manner that may be intended.</w:t>
      </w:r>
    </w:p>
    <w:p w14:paraId="71B7DE1B" w14:textId="62A84113" w:rsidR="00A61CFD" w:rsidRPr="006A2E30" w:rsidRDefault="00A61CFD" w:rsidP="006A2E30">
      <w:pPr>
        <w:ind w:left="709"/>
        <w:rPr>
          <w:rFonts w:ascii="Arial" w:hAnsi="Arial" w:cs="Arial"/>
          <w:sz w:val="22"/>
          <w:szCs w:val="22"/>
        </w:rPr>
      </w:pPr>
      <w:r w:rsidRPr="006A2E30">
        <w:rPr>
          <w:rFonts w:ascii="Arial" w:hAnsi="Arial" w:cs="Arial"/>
          <w:sz w:val="22"/>
          <w:szCs w:val="22"/>
        </w:rPr>
        <w:t>Third, the tour basically free-rides on the efforts TOs are making to run shoots in the region, making</w:t>
      </w:r>
      <w:r w:rsidR="006A2E30">
        <w:rPr>
          <w:rFonts w:ascii="Arial" w:hAnsi="Arial" w:cs="Arial"/>
          <w:sz w:val="22"/>
          <w:szCs w:val="22"/>
        </w:rPr>
        <w:t xml:space="preserve"> </w:t>
      </w:r>
      <w:r w:rsidRPr="006A2E30">
        <w:rPr>
          <w:rFonts w:ascii="Arial" w:hAnsi="Arial" w:cs="Arial"/>
          <w:sz w:val="22"/>
          <w:szCs w:val="22"/>
        </w:rPr>
        <w:t>minimal additional requirement of them while offering some additional marketing for their event.</w:t>
      </w:r>
    </w:p>
    <w:p w14:paraId="1E505C9F" w14:textId="49E7FBE6" w:rsidR="00A61CFD" w:rsidRPr="006A2E30" w:rsidRDefault="00A61CFD" w:rsidP="006A2E30">
      <w:pPr>
        <w:ind w:left="709"/>
        <w:rPr>
          <w:rFonts w:ascii="Arial" w:hAnsi="Arial" w:cs="Arial"/>
          <w:sz w:val="22"/>
          <w:szCs w:val="22"/>
        </w:rPr>
      </w:pPr>
      <w:r w:rsidRPr="006A2E30">
        <w:rPr>
          <w:rFonts w:ascii="Arial" w:hAnsi="Arial" w:cs="Arial"/>
          <w:sz w:val="22"/>
          <w:szCs w:val="22"/>
        </w:rPr>
        <w:t>Excluding events at which juniors can participate from the tour may create unnecessary antagonism</w:t>
      </w:r>
      <w:r w:rsidR="006A2E30">
        <w:rPr>
          <w:rFonts w:ascii="Arial" w:hAnsi="Arial" w:cs="Arial"/>
          <w:sz w:val="22"/>
          <w:szCs w:val="22"/>
        </w:rPr>
        <w:t xml:space="preserve"> </w:t>
      </w:r>
      <w:r w:rsidRPr="006A2E30">
        <w:rPr>
          <w:rFonts w:ascii="Arial" w:hAnsi="Arial" w:cs="Arial"/>
          <w:sz w:val="22"/>
          <w:szCs w:val="22"/>
        </w:rPr>
        <w:t>among TOs whose cooperation we need to run the tour.</w:t>
      </w:r>
    </w:p>
    <w:p w14:paraId="56E55607" w14:textId="16183895" w:rsidR="00A61CFD" w:rsidRPr="006A2E30" w:rsidRDefault="00A61CFD" w:rsidP="006A2E30">
      <w:pPr>
        <w:ind w:left="709"/>
        <w:rPr>
          <w:rFonts w:ascii="Arial" w:hAnsi="Arial" w:cs="Arial"/>
          <w:sz w:val="22"/>
          <w:szCs w:val="22"/>
        </w:rPr>
      </w:pPr>
      <w:r w:rsidRPr="006A2E30">
        <w:rPr>
          <w:rFonts w:ascii="Arial" w:hAnsi="Arial" w:cs="Arial"/>
          <w:sz w:val="22"/>
          <w:szCs w:val="22"/>
        </w:rPr>
        <w:t>6. A striking fact about the 2023 Tour is the following: in 61% of the competitions held prior to the</w:t>
      </w:r>
      <w:r w:rsidR="006A2E30">
        <w:rPr>
          <w:rFonts w:ascii="Arial" w:hAnsi="Arial" w:cs="Arial"/>
          <w:sz w:val="22"/>
          <w:szCs w:val="22"/>
        </w:rPr>
        <w:t xml:space="preserve"> </w:t>
      </w:r>
      <w:r w:rsidRPr="006A2E30">
        <w:rPr>
          <w:rFonts w:ascii="Arial" w:hAnsi="Arial" w:cs="Arial"/>
          <w:sz w:val="22"/>
          <w:szCs w:val="22"/>
        </w:rPr>
        <w:t>tour final, the junior archer involved was shooting alone in their age-gender-bow type category.</w:t>
      </w:r>
      <w:r w:rsidR="006A2E30">
        <w:rPr>
          <w:rFonts w:ascii="Arial" w:hAnsi="Arial" w:cs="Arial"/>
          <w:sz w:val="22"/>
          <w:szCs w:val="22"/>
        </w:rPr>
        <w:t xml:space="preserve"> </w:t>
      </w:r>
      <w:r w:rsidRPr="006A2E30">
        <w:rPr>
          <w:rFonts w:ascii="Arial" w:hAnsi="Arial" w:cs="Arial"/>
          <w:sz w:val="22"/>
          <w:szCs w:val="22"/>
        </w:rPr>
        <w:t xml:space="preserve">This is a </w:t>
      </w:r>
      <w:proofErr w:type="spellStart"/>
      <w:r w:rsidRPr="006A2E30">
        <w:rPr>
          <w:rFonts w:ascii="Arial" w:hAnsi="Arial" w:cs="Arial"/>
          <w:sz w:val="22"/>
          <w:szCs w:val="22"/>
        </w:rPr>
        <w:t>by product</w:t>
      </w:r>
      <w:proofErr w:type="spellEnd"/>
      <w:r w:rsidRPr="006A2E30">
        <w:rPr>
          <w:rFonts w:ascii="Arial" w:hAnsi="Arial" w:cs="Arial"/>
          <w:sz w:val="22"/>
          <w:szCs w:val="22"/>
        </w:rPr>
        <w:t xml:space="preserve"> of the division of archers in under 21 age groups into 48 categories. In my</w:t>
      </w:r>
      <w:r w:rsidR="006A2E30">
        <w:rPr>
          <w:rFonts w:ascii="Arial" w:hAnsi="Arial" w:cs="Arial"/>
          <w:sz w:val="22"/>
          <w:szCs w:val="22"/>
        </w:rPr>
        <w:t xml:space="preserve"> </w:t>
      </w:r>
      <w:r w:rsidRPr="006A2E30">
        <w:rPr>
          <w:rFonts w:ascii="Arial" w:hAnsi="Arial" w:cs="Arial"/>
          <w:sz w:val="22"/>
          <w:szCs w:val="22"/>
        </w:rPr>
        <w:t>view, this underlines the need for the Tour and its function in providing archers with a sense of</w:t>
      </w:r>
      <w:r w:rsidR="006A2E30">
        <w:rPr>
          <w:rFonts w:ascii="Arial" w:hAnsi="Arial" w:cs="Arial"/>
          <w:sz w:val="22"/>
          <w:szCs w:val="22"/>
        </w:rPr>
        <w:t xml:space="preserve"> </w:t>
      </w:r>
      <w:r w:rsidRPr="006A2E30">
        <w:rPr>
          <w:rFonts w:ascii="Arial" w:hAnsi="Arial" w:cs="Arial"/>
          <w:sz w:val="22"/>
          <w:szCs w:val="22"/>
        </w:rPr>
        <w:t>competition across time and space even if competition is not present at an individual shoot. An</w:t>
      </w:r>
      <w:r w:rsidR="006A2E30">
        <w:rPr>
          <w:rFonts w:ascii="Arial" w:hAnsi="Arial" w:cs="Arial"/>
          <w:sz w:val="22"/>
          <w:szCs w:val="22"/>
        </w:rPr>
        <w:t xml:space="preserve"> </w:t>
      </w:r>
      <w:r w:rsidRPr="006A2E30">
        <w:rPr>
          <w:rFonts w:ascii="Arial" w:hAnsi="Arial" w:cs="Arial"/>
          <w:sz w:val="22"/>
          <w:szCs w:val="22"/>
        </w:rPr>
        <w:t>archer may shoot alone in their category at any given shoot, but their appearance in the Tour</w:t>
      </w:r>
    </w:p>
    <w:p w14:paraId="3C1E4942" w14:textId="3A0A05C4"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standings</w:t>
      </w:r>
      <w:proofErr w:type="gramEnd"/>
      <w:r w:rsidRPr="006A2E30">
        <w:rPr>
          <w:rFonts w:ascii="Arial" w:hAnsi="Arial" w:cs="Arial"/>
          <w:sz w:val="22"/>
          <w:szCs w:val="22"/>
        </w:rPr>
        <w:t xml:space="preserve"> at least shows that others in their category are at shoots els</w:t>
      </w:r>
      <w:r w:rsidR="006A2E30">
        <w:rPr>
          <w:rFonts w:ascii="Arial" w:hAnsi="Arial" w:cs="Arial"/>
          <w:sz w:val="22"/>
          <w:szCs w:val="22"/>
        </w:rPr>
        <w:t xml:space="preserve">ewhere. This </w:t>
      </w:r>
      <w:r w:rsidRPr="006A2E30">
        <w:rPr>
          <w:rFonts w:ascii="Arial" w:hAnsi="Arial" w:cs="Arial"/>
          <w:sz w:val="22"/>
          <w:szCs w:val="22"/>
        </w:rPr>
        <w:t>can help motivate</w:t>
      </w:r>
      <w:r w:rsidR="006A2E30">
        <w:rPr>
          <w:rFonts w:ascii="Arial" w:hAnsi="Arial" w:cs="Arial"/>
          <w:sz w:val="22"/>
          <w:szCs w:val="22"/>
        </w:rPr>
        <w:t xml:space="preserve"> </w:t>
      </w:r>
      <w:r w:rsidRPr="006A2E30">
        <w:rPr>
          <w:rFonts w:ascii="Arial" w:hAnsi="Arial" w:cs="Arial"/>
          <w:sz w:val="22"/>
          <w:szCs w:val="22"/>
        </w:rPr>
        <w:t>ongoing participation in shoots with the promise that those archers will meet in competition at the</w:t>
      </w:r>
      <w:r w:rsidR="006A2E30">
        <w:rPr>
          <w:rFonts w:ascii="Arial" w:hAnsi="Arial" w:cs="Arial"/>
          <w:sz w:val="22"/>
          <w:szCs w:val="22"/>
        </w:rPr>
        <w:t xml:space="preserve"> </w:t>
      </w:r>
      <w:r w:rsidRPr="006A2E30">
        <w:rPr>
          <w:rFonts w:ascii="Arial" w:hAnsi="Arial" w:cs="Arial"/>
          <w:sz w:val="22"/>
          <w:szCs w:val="22"/>
        </w:rPr>
        <w:t>Tour final.</w:t>
      </w:r>
    </w:p>
    <w:p w14:paraId="265A8222" w14:textId="77237479" w:rsidR="00A61CFD" w:rsidRPr="006A2E30" w:rsidRDefault="00A61CFD" w:rsidP="006A2E30">
      <w:pPr>
        <w:ind w:left="709"/>
        <w:rPr>
          <w:rFonts w:ascii="Arial" w:hAnsi="Arial" w:cs="Arial"/>
          <w:sz w:val="22"/>
          <w:szCs w:val="22"/>
        </w:rPr>
      </w:pPr>
      <w:r w:rsidRPr="006A2E30">
        <w:rPr>
          <w:rFonts w:ascii="Arial" w:hAnsi="Arial" w:cs="Arial"/>
          <w:sz w:val="22"/>
          <w:szCs w:val="22"/>
        </w:rPr>
        <w:t>7. It has also been suggested that the scoring system could be simplified by limiting an archer’s</w:t>
      </w:r>
      <w:r w:rsidR="006A2E30">
        <w:rPr>
          <w:rFonts w:ascii="Arial" w:hAnsi="Arial" w:cs="Arial"/>
          <w:sz w:val="22"/>
          <w:szCs w:val="22"/>
        </w:rPr>
        <w:t xml:space="preserve"> </w:t>
      </w:r>
      <w:r w:rsidRPr="006A2E30">
        <w:rPr>
          <w:rFonts w:ascii="Arial" w:hAnsi="Arial" w:cs="Arial"/>
          <w:sz w:val="22"/>
          <w:szCs w:val="22"/>
        </w:rPr>
        <w:t>score to simply their three best events. The difficulty with this is that it creates little incentive for</w:t>
      </w:r>
      <w:r w:rsidR="006A2E30">
        <w:rPr>
          <w:rFonts w:ascii="Arial" w:hAnsi="Arial" w:cs="Arial"/>
          <w:sz w:val="22"/>
          <w:szCs w:val="22"/>
        </w:rPr>
        <w:t xml:space="preserve"> </w:t>
      </w:r>
      <w:r w:rsidRPr="006A2E30">
        <w:rPr>
          <w:rFonts w:ascii="Arial" w:hAnsi="Arial" w:cs="Arial"/>
          <w:sz w:val="22"/>
          <w:szCs w:val="22"/>
        </w:rPr>
        <w:t>ongoing participation in shoots should three wins be achieved. And as explained in 6 above, three</w:t>
      </w:r>
      <w:r w:rsidR="006A2E30">
        <w:rPr>
          <w:rFonts w:ascii="Arial" w:hAnsi="Arial" w:cs="Arial"/>
          <w:sz w:val="22"/>
          <w:szCs w:val="22"/>
        </w:rPr>
        <w:t xml:space="preserve"> </w:t>
      </w:r>
      <w:r w:rsidRPr="006A2E30">
        <w:rPr>
          <w:rFonts w:ascii="Arial" w:hAnsi="Arial" w:cs="Arial"/>
          <w:sz w:val="22"/>
          <w:szCs w:val="22"/>
        </w:rPr>
        <w:t>wins could be achieved because an archer attends shoots early in the tour and finds themselves</w:t>
      </w:r>
      <w:r w:rsidR="006A2E30">
        <w:rPr>
          <w:rFonts w:ascii="Arial" w:hAnsi="Arial" w:cs="Arial"/>
          <w:sz w:val="22"/>
          <w:szCs w:val="22"/>
        </w:rPr>
        <w:t xml:space="preserve"> </w:t>
      </w:r>
      <w:r w:rsidRPr="006A2E30">
        <w:rPr>
          <w:rFonts w:ascii="Arial" w:hAnsi="Arial" w:cs="Arial"/>
          <w:sz w:val="22"/>
          <w:szCs w:val="22"/>
        </w:rPr>
        <w:t>without competition in their category. The ability to add to one’s tour score by participating in</w:t>
      </w:r>
      <w:r w:rsidR="006A2E30">
        <w:rPr>
          <w:rFonts w:ascii="Arial" w:hAnsi="Arial" w:cs="Arial"/>
          <w:sz w:val="22"/>
          <w:szCs w:val="22"/>
        </w:rPr>
        <w:t xml:space="preserve"> </w:t>
      </w:r>
      <w:r w:rsidRPr="006A2E30">
        <w:rPr>
          <w:rFonts w:ascii="Arial" w:hAnsi="Arial" w:cs="Arial"/>
          <w:sz w:val="22"/>
          <w:szCs w:val="22"/>
        </w:rPr>
        <w:t>further shoots creates an incentive to continue doing so. It can also create a “pull factor” whereby</w:t>
      </w:r>
    </w:p>
    <w:p w14:paraId="2077501C" w14:textId="4EF4A9D9"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the</w:t>
      </w:r>
      <w:proofErr w:type="gramEnd"/>
      <w:r w:rsidRPr="006A2E30">
        <w:rPr>
          <w:rFonts w:ascii="Arial" w:hAnsi="Arial" w:cs="Arial"/>
          <w:sz w:val="22"/>
          <w:szCs w:val="22"/>
        </w:rPr>
        <w:t xml:space="preserve"> points gained by one archer encourages others in </w:t>
      </w:r>
      <w:r w:rsidR="006A2E30">
        <w:rPr>
          <w:rFonts w:ascii="Arial" w:hAnsi="Arial" w:cs="Arial"/>
          <w:sz w:val="22"/>
          <w:szCs w:val="22"/>
        </w:rPr>
        <w:t xml:space="preserve">that category to keep attending </w:t>
      </w:r>
      <w:r w:rsidRPr="006A2E30">
        <w:rPr>
          <w:rFonts w:ascii="Arial" w:hAnsi="Arial" w:cs="Arial"/>
          <w:sz w:val="22"/>
          <w:szCs w:val="22"/>
        </w:rPr>
        <w:t>shoots in order</w:t>
      </w:r>
      <w:r w:rsidR="006A2E30">
        <w:rPr>
          <w:rFonts w:ascii="Arial" w:hAnsi="Arial" w:cs="Arial"/>
          <w:sz w:val="22"/>
          <w:szCs w:val="22"/>
        </w:rPr>
        <w:t xml:space="preserve"> </w:t>
      </w:r>
      <w:r w:rsidRPr="006A2E30">
        <w:rPr>
          <w:rFonts w:ascii="Arial" w:hAnsi="Arial" w:cs="Arial"/>
          <w:sz w:val="22"/>
          <w:szCs w:val="22"/>
        </w:rPr>
        <w:t>to “keep up”. However, as explained in Appendix 9, the incremental effect of additional scores does</w:t>
      </w:r>
      <w:r w:rsidR="006A2E30">
        <w:rPr>
          <w:rFonts w:ascii="Arial" w:hAnsi="Arial" w:cs="Arial"/>
          <w:sz w:val="22"/>
          <w:szCs w:val="22"/>
        </w:rPr>
        <w:t xml:space="preserve"> </w:t>
      </w:r>
      <w:r w:rsidRPr="006A2E30">
        <w:rPr>
          <w:rFonts w:ascii="Arial" w:hAnsi="Arial" w:cs="Arial"/>
          <w:sz w:val="22"/>
          <w:szCs w:val="22"/>
        </w:rPr>
        <w:t>diminish quite rapidly. The scoring system as currently calibrated meant that scores across</w:t>
      </w:r>
      <w:r w:rsidR="006A2E30">
        <w:rPr>
          <w:rFonts w:ascii="Arial" w:hAnsi="Arial" w:cs="Arial"/>
          <w:sz w:val="22"/>
          <w:szCs w:val="22"/>
        </w:rPr>
        <w:t xml:space="preserve"> </w:t>
      </w:r>
      <w:r w:rsidRPr="006A2E30">
        <w:rPr>
          <w:rFonts w:ascii="Arial" w:hAnsi="Arial" w:cs="Arial"/>
          <w:sz w:val="22"/>
          <w:szCs w:val="22"/>
        </w:rPr>
        <w:t>categories were close enough that participation in the Final was, in nearly all cases, necessary to</w:t>
      </w:r>
      <w:r w:rsidR="006A2E30">
        <w:rPr>
          <w:rFonts w:ascii="Arial" w:hAnsi="Arial" w:cs="Arial"/>
          <w:sz w:val="22"/>
          <w:szCs w:val="22"/>
        </w:rPr>
        <w:t xml:space="preserve"> </w:t>
      </w:r>
      <w:r w:rsidRPr="006A2E30">
        <w:rPr>
          <w:rFonts w:ascii="Arial" w:hAnsi="Arial" w:cs="Arial"/>
          <w:sz w:val="22"/>
          <w:szCs w:val="22"/>
        </w:rPr>
        <w:t>win the tour.</w:t>
      </w:r>
    </w:p>
    <w:p w14:paraId="39142A12" w14:textId="4EFDF4CB" w:rsidR="00A61CFD" w:rsidRPr="006A2E30" w:rsidRDefault="00A61CFD" w:rsidP="006A2E30">
      <w:pPr>
        <w:ind w:left="709"/>
        <w:rPr>
          <w:rFonts w:ascii="Arial" w:hAnsi="Arial" w:cs="Arial"/>
          <w:sz w:val="22"/>
          <w:szCs w:val="22"/>
        </w:rPr>
      </w:pPr>
      <w:r w:rsidRPr="006A2E30">
        <w:rPr>
          <w:rFonts w:ascii="Arial" w:hAnsi="Arial" w:cs="Arial"/>
          <w:sz w:val="22"/>
          <w:szCs w:val="22"/>
        </w:rPr>
        <w:t>8. Another suggestion that has been made is that some shoots on the tour (prior to the final) could</w:t>
      </w:r>
      <w:r w:rsidR="006A2E30">
        <w:rPr>
          <w:rFonts w:ascii="Arial" w:hAnsi="Arial" w:cs="Arial"/>
          <w:sz w:val="22"/>
          <w:szCs w:val="22"/>
        </w:rPr>
        <w:t xml:space="preserve"> </w:t>
      </w:r>
      <w:r w:rsidRPr="006A2E30">
        <w:rPr>
          <w:rFonts w:ascii="Arial" w:hAnsi="Arial" w:cs="Arial"/>
          <w:sz w:val="22"/>
          <w:szCs w:val="22"/>
        </w:rPr>
        <w:t>have a higher points return than others. It is not straightforward to do this for multiple shoots</w:t>
      </w:r>
      <w:r w:rsidR="006A2E30">
        <w:rPr>
          <w:rFonts w:ascii="Arial" w:hAnsi="Arial" w:cs="Arial"/>
          <w:sz w:val="22"/>
          <w:szCs w:val="22"/>
        </w:rPr>
        <w:t xml:space="preserve"> </w:t>
      </w:r>
      <w:r w:rsidRPr="006A2E30">
        <w:rPr>
          <w:rFonts w:ascii="Arial" w:hAnsi="Arial" w:cs="Arial"/>
          <w:sz w:val="22"/>
          <w:szCs w:val="22"/>
        </w:rPr>
        <w:t>without disturbing the calibration of the scoring system such that the incentive to participate at the</w:t>
      </w:r>
      <w:r w:rsidR="006A2E30">
        <w:rPr>
          <w:rFonts w:ascii="Arial" w:hAnsi="Arial" w:cs="Arial"/>
          <w:sz w:val="22"/>
          <w:szCs w:val="22"/>
        </w:rPr>
        <w:t xml:space="preserve"> </w:t>
      </w:r>
      <w:r w:rsidRPr="006A2E30">
        <w:rPr>
          <w:rFonts w:ascii="Arial" w:hAnsi="Arial" w:cs="Arial"/>
          <w:sz w:val="22"/>
          <w:szCs w:val="22"/>
        </w:rPr>
        <w:t>final is retained while keeping an appropriate balance between points awarded at the final versus</w:t>
      </w:r>
      <w:r w:rsidR="006A2E30">
        <w:rPr>
          <w:rFonts w:ascii="Arial" w:hAnsi="Arial" w:cs="Arial"/>
          <w:sz w:val="22"/>
          <w:szCs w:val="22"/>
        </w:rPr>
        <w:t xml:space="preserve"> </w:t>
      </w:r>
      <w:r w:rsidRPr="006A2E30">
        <w:rPr>
          <w:rFonts w:ascii="Arial" w:hAnsi="Arial" w:cs="Arial"/>
          <w:sz w:val="22"/>
          <w:szCs w:val="22"/>
        </w:rPr>
        <w:t xml:space="preserve">those available during the tour. Furthermore, it is not clear that the higher </w:t>
      </w:r>
      <w:proofErr w:type="gramStart"/>
      <w:r w:rsidRPr="006A2E30">
        <w:rPr>
          <w:rFonts w:ascii="Arial" w:hAnsi="Arial" w:cs="Arial"/>
          <w:sz w:val="22"/>
          <w:szCs w:val="22"/>
        </w:rPr>
        <w:t>points</w:t>
      </w:r>
      <w:proofErr w:type="gramEnd"/>
      <w:r w:rsidRPr="006A2E30">
        <w:rPr>
          <w:rFonts w:ascii="Arial" w:hAnsi="Arial" w:cs="Arial"/>
          <w:sz w:val="22"/>
          <w:szCs w:val="22"/>
        </w:rPr>
        <w:t xml:space="preserve"> events could be</w:t>
      </w:r>
      <w:r w:rsidR="006A2E30">
        <w:rPr>
          <w:rFonts w:ascii="Arial" w:hAnsi="Arial" w:cs="Arial"/>
          <w:sz w:val="22"/>
          <w:szCs w:val="22"/>
        </w:rPr>
        <w:t xml:space="preserve"> </w:t>
      </w:r>
      <w:r w:rsidRPr="006A2E30">
        <w:rPr>
          <w:rFonts w:ascii="Arial" w:hAnsi="Arial" w:cs="Arial"/>
          <w:sz w:val="22"/>
          <w:szCs w:val="22"/>
        </w:rPr>
        <w:t>equally distributed around the SCAS region on the basis of the characteristics of the shoots</w:t>
      </w:r>
      <w:r w:rsidR="006A2E30">
        <w:rPr>
          <w:rFonts w:ascii="Arial" w:hAnsi="Arial" w:cs="Arial"/>
          <w:sz w:val="22"/>
          <w:szCs w:val="22"/>
        </w:rPr>
        <w:t xml:space="preserve"> </w:t>
      </w:r>
      <w:r w:rsidRPr="006A2E30">
        <w:rPr>
          <w:rFonts w:ascii="Arial" w:hAnsi="Arial" w:cs="Arial"/>
          <w:sz w:val="22"/>
          <w:szCs w:val="22"/>
        </w:rPr>
        <w:t>themselves. This would create regional advantages and disadvantages for the archers taking part.</w:t>
      </w:r>
    </w:p>
    <w:p w14:paraId="72D0E758" w14:textId="7B0BE0D7" w:rsidR="00A61CFD" w:rsidRPr="006A2E30" w:rsidRDefault="00A61CFD" w:rsidP="006A2E30">
      <w:pPr>
        <w:ind w:left="709"/>
        <w:rPr>
          <w:rFonts w:ascii="Arial" w:hAnsi="Arial" w:cs="Arial"/>
          <w:sz w:val="22"/>
          <w:szCs w:val="22"/>
        </w:rPr>
      </w:pPr>
      <w:r w:rsidRPr="006A2E30">
        <w:rPr>
          <w:rFonts w:ascii="Arial" w:hAnsi="Arial" w:cs="Arial"/>
          <w:sz w:val="22"/>
          <w:szCs w:val="22"/>
        </w:rPr>
        <w:t xml:space="preserve">These observations </w:t>
      </w:r>
      <w:proofErr w:type="spellStart"/>
      <w:r w:rsidRPr="006A2E30">
        <w:rPr>
          <w:rFonts w:ascii="Arial" w:hAnsi="Arial" w:cs="Arial"/>
          <w:sz w:val="22"/>
          <w:szCs w:val="22"/>
        </w:rPr>
        <w:t>not withstanding</w:t>
      </w:r>
      <w:proofErr w:type="spellEnd"/>
      <w:r w:rsidRPr="006A2E30">
        <w:rPr>
          <w:rFonts w:ascii="Arial" w:hAnsi="Arial" w:cs="Arial"/>
          <w:sz w:val="22"/>
          <w:szCs w:val="22"/>
        </w:rPr>
        <w:t>, I believe a case can be made that the Southern leg of the</w:t>
      </w:r>
      <w:r w:rsidR="006A2E30">
        <w:rPr>
          <w:rFonts w:ascii="Arial" w:hAnsi="Arial" w:cs="Arial"/>
          <w:sz w:val="22"/>
          <w:szCs w:val="22"/>
        </w:rPr>
        <w:t xml:space="preserve"> </w:t>
      </w:r>
      <w:r w:rsidRPr="006A2E30">
        <w:rPr>
          <w:rFonts w:ascii="Arial" w:hAnsi="Arial" w:cs="Arial"/>
          <w:sz w:val="22"/>
          <w:szCs w:val="22"/>
        </w:rPr>
        <w:t>National Junior Archery Series should have higher points than other events on the tour, reflecting</w:t>
      </w:r>
      <w:r w:rsidR="006A2E30">
        <w:rPr>
          <w:rFonts w:ascii="Arial" w:hAnsi="Arial" w:cs="Arial"/>
          <w:sz w:val="22"/>
          <w:szCs w:val="22"/>
        </w:rPr>
        <w:t xml:space="preserve"> </w:t>
      </w:r>
      <w:r w:rsidRPr="006A2E30">
        <w:rPr>
          <w:rFonts w:ascii="Arial" w:hAnsi="Arial" w:cs="Arial"/>
          <w:sz w:val="22"/>
          <w:szCs w:val="22"/>
        </w:rPr>
        <w:t xml:space="preserve">the higher standard of archer it attracts. For 2024 I would propose that </w:t>
      </w:r>
      <w:r w:rsidRPr="006A2E30">
        <w:rPr>
          <w:rFonts w:ascii="Arial" w:hAnsi="Arial" w:cs="Arial"/>
          <w:i/>
          <w:iCs/>
          <w:sz w:val="22"/>
          <w:szCs w:val="22"/>
        </w:rPr>
        <w:t>for this shoot alone</w:t>
      </w:r>
      <w:r w:rsidRPr="006A2E30">
        <w:rPr>
          <w:rFonts w:ascii="Arial" w:hAnsi="Arial" w:cs="Arial"/>
          <w:sz w:val="22"/>
          <w:szCs w:val="22"/>
        </w:rPr>
        <w:t>, we</w:t>
      </w:r>
      <w:r w:rsidR="006A2E30">
        <w:rPr>
          <w:rFonts w:ascii="Arial" w:hAnsi="Arial" w:cs="Arial"/>
          <w:sz w:val="22"/>
          <w:szCs w:val="22"/>
        </w:rPr>
        <w:t xml:space="preserve"> </w:t>
      </w:r>
      <w:r w:rsidRPr="006A2E30">
        <w:rPr>
          <w:rFonts w:ascii="Arial" w:hAnsi="Arial" w:cs="Arial"/>
          <w:sz w:val="22"/>
          <w:szCs w:val="22"/>
        </w:rPr>
        <w:t>award 4 points for the winner in each bow category, 3 points for second, 2 points for third, and 1</w:t>
      </w:r>
      <w:r w:rsidR="006A2E30">
        <w:rPr>
          <w:rFonts w:ascii="Arial" w:hAnsi="Arial" w:cs="Arial"/>
          <w:sz w:val="22"/>
          <w:szCs w:val="22"/>
        </w:rPr>
        <w:t xml:space="preserve"> </w:t>
      </w:r>
      <w:r w:rsidRPr="006A2E30">
        <w:rPr>
          <w:rFonts w:ascii="Arial" w:hAnsi="Arial" w:cs="Arial"/>
          <w:sz w:val="22"/>
          <w:szCs w:val="22"/>
        </w:rPr>
        <w:t>point for participating and not placing. That compares to 3 points for winning, 2 points for second</w:t>
      </w:r>
      <w:r w:rsidR="006A2E30">
        <w:rPr>
          <w:rFonts w:ascii="Arial" w:hAnsi="Arial" w:cs="Arial"/>
          <w:sz w:val="22"/>
          <w:szCs w:val="22"/>
        </w:rPr>
        <w:t xml:space="preserve"> </w:t>
      </w:r>
      <w:r w:rsidRPr="006A2E30">
        <w:rPr>
          <w:rFonts w:ascii="Arial" w:hAnsi="Arial" w:cs="Arial"/>
          <w:sz w:val="22"/>
          <w:szCs w:val="22"/>
        </w:rPr>
        <w:t>or third, and 1 point for participating but not placing at other Tour shoots. I believe this change</w:t>
      </w:r>
    </w:p>
    <w:p w14:paraId="534815A0" w14:textId="77777777"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alone</w:t>
      </w:r>
      <w:proofErr w:type="gramEnd"/>
      <w:r w:rsidRPr="006A2E30">
        <w:rPr>
          <w:rFonts w:ascii="Arial" w:hAnsi="Arial" w:cs="Arial"/>
          <w:sz w:val="22"/>
          <w:szCs w:val="22"/>
        </w:rPr>
        <w:t xml:space="preserve"> would not meaningfully disturb the scoring system as currently configured.</w:t>
      </w:r>
    </w:p>
    <w:p w14:paraId="46342705" w14:textId="33CD1AA2" w:rsidR="00A61CFD" w:rsidRPr="006A2E30" w:rsidRDefault="00A61CFD" w:rsidP="006A2E30">
      <w:pPr>
        <w:ind w:left="709"/>
        <w:rPr>
          <w:rFonts w:ascii="Arial" w:hAnsi="Arial" w:cs="Arial"/>
          <w:sz w:val="22"/>
          <w:szCs w:val="22"/>
        </w:rPr>
      </w:pPr>
      <w:r w:rsidRPr="006A2E30">
        <w:rPr>
          <w:rFonts w:ascii="Arial" w:hAnsi="Arial" w:cs="Arial"/>
          <w:sz w:val="22"/>
          <w:szCs w:val="22"/>
        </w:rPr>
        <w:t xml:space="preserve">9. While there is a high incidence of archers shooting alone in their category during </w:t>
      </w:r>
      <w:r w:rsidRPr="006A2E30">
        <w:rPr>
          <w:rFonts w:ascii="Arial" w:hAnsi="Arial" w:cs="Arial"/>
          <w:sz w:val="22"/>
          <w:szCs w:val="22"/>
        </w:rPr>
        <w:lastRenderedPageBreak/>
        <w:t xml:space="preserve">the </w:t>
      </w:r>
      <w:proofErr w:type="gramStart"/>
      <w:r w:rsidRPr="006A2E30">
        <w:rPr>
          <w:rFonts w:ascii="Arial" w:hAnsi="Arial" w:cs="Arial"/>
          <w:sz w:val="22"/>
          <w:szCs w:val="22"/>
        </w:rPr>
        <w:t>tour, that</w:t>
      </w:r>
      <w:proofErr w:type="gramEnd"/>
      <w:r w:rsidRPr="006A2E30">
        <w:rPr>
          <w:rFonts w:ascii="Arial" w:hAnsi="Arial" w:cs="Arial"/>
          <w:sz w:val="22"/>
          <w:szCs w:val="22"/>
        </w:rPr>
        <w:t xml:space="preserve"> is</w:t>
      </w:r>
      <w:r w:rsidR="006A2E30">
        <w:rPr>
          <w:rFonts w:ascii="Arial" w:hAnsi="Arial" w:cs="Arial"/>
          <w:sz w:val="22"/>
          <w:szCs w:val="22"/>
        </w:rPr>
        <w:t xml:space="preserve"> </w:t>
      </w:r>
      <w:r w:rsidRPr="006A2E30">
        <w:rPr>
          <w:rFonts w:ascii="Arial" w:hAnsi="Arial" w:cs="Arial"/>
          <w:sz w:val="22"/>
          <w:szCs w:val="22"/>
        </w:rPr>
        <w:t>not the case for the Tour Final/SCAS Junior Championships. This underpins that the role of the</w:t>
      </w:r>
      <w:r w:rsidR="006A2E30">
        <w:rPr>
          <w:rFonts w:ascii="Arial" w:hAnsi="Arial" w:cs="Arial"/>
          <w:sz w:val="22"/>
          <w:szCs w:val="22"/>
        </w:rPr>
        <w:t xml:space="preserve"> </w:t>
      </w:r>
      <w:r w:rsidRPr="006A2E30">
        <w:rPr>
          <w:rFonts w:ascii="Arial" w:hAnsi="Arial" w:cs="Arial"/>
          <w:sz w:val="22"/>
          <w:szCs w:val="22"/>
        </w:rPr>
        <w:t>Tour is, at least in part, to underpin the SCAS Junior Championships as an event wherein Junior</w:t>
      </w:r>
      <w:r w:rsidR="006A2E30">
        <w:rPr>
          <w:rFonts w:ascii="Arial" w:hAnsi="Arial" w:cs="Arial"/>
          <w:sz w:val="22"/>
          <w:szCs w:val="22"/>
        </w:rPr>
        <w:t xml:space="preserve"> </w:t>
      </w:r>
      <w:r w:rsidRPr="006A2E30">
        <w:rPr>
          <w:rFonts w:ascii="Arial" w:hAnsi="Arial" w:cs="Arial"/>
          <w:sz w:val="22"/>
          <w:szCs w:val="22"/>
        </w:rPr>
        <w:t>Archers within each category can be brought together in meaningful competition. As explained in</w:t>
      </w:r>
      <w:r w:rsidR="006A2E30">
        <w:rPr>
          <w:rFonts w:ascii="Arial" w:hAnsi="Arial" w:cs="Arial"/>
          <w:sz w:val="22"/>
          <w:szCs w:val="22"/>
        </w:rPr>
        <w:t xml:space="preserve"> </w:t>
      </w:r>
      <w:r w:rsidRPr="006A2E30">
        <w:rPr>
          <w:rFonts w:ascii="Arial" w:hAnsi="Arial" w:cs="Arial"/>
          <w:sz w:val="22"/>
          <w:szCs w:val="22"/>
        </w:rPr>
        <w:t>Appendix 10, the winner of the SCAS Junior Championship will, in most cases, also be the winner</w:t>
      </w:r>
      <w:r w:rsidR="006A2E30">
        <w:rPr>
          <w:rFonts w:ascii="Arial" w:hAnsi="Arial" w:cs="Arial"/>
          <w:sz w:val="22"/>
          <w:szCs w:val="22"/>
        </w:rPr>
        <w:t xml:space="preserve"> </w:t>
      </w:r>
      <w:r w:rsidRPr="006A2E30">
        <w:rPr>
          <w:rFonts w:ascii="Arial" w:hAnsi="Arial" w:cs="Arial"/>
          <w:sz w:val="22"/>
          <w:szCs w:val="22"/>
        </w:rPr>
        <w:t>of the Tour if they have participated in three shoots on the tour. It is reasonable for SCAS to view</w:t>
      </w:r>
    </w:p>
    <w:p w14:paraId="2BD23AFB" w14:textId="3CFD9568"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the</w:t>
      </w:r>
      <w:proofErr w:type="gramEnd"/>
      <w:r w:rsidRPr="006A2E30">
        <w:rPr>
          <w:rFonts w:ascii="Arial" w:hAnsi="Arial" w:cs="Arial"/>
          <w:sz w:val="22"/>
          <w:szCs w:val="22"/>
        </w:rPr>
        <w:t xml:space="preserve"> Junior Championships as the top of the hierarchy of junior events with the Tour acting as feeder</w:t>
      </w:r>
      <w:r w:rsidR="006A2E30">
        <w:rPr>
          <w:rFonts w:ascii="Arial" w:hAnsi="Arial" w:cs="Arial"/>
          <w:sz w:val="22"/>
          <w:szCs w:val="22"/>
        </w:rPr>
        <w:t xml:space="preserve"> </w:t>
      </w:r>
      <w:r w:rsidRPr="006A2E30">
        <w:rPr>
          <w:rFonts w:ascii="Arial" w:hAnsi="Arial" w:cs="Arial"/>
          <w:sz w:val="22"/>
          <w:szCs w:val="22"/>
        </w:rPr>
        <w:t>to promote participation in that competition.</w:t>
      </w:r>
    </w:p>
    <w:p w14:paraId="3B2D83C7" w14:textId="77777777" w:rsidR="00A61CFD" w:rsidRPr="006A2E30" w:rsidRDefault="00A61CFD" w:rsidP="006A2E30">
      <w:pPr>
        <w:ind w:left="709"/>
        <w:rPr>
          <w:rFonts w:ascii="Arial" w:hAnsi="Arial" w:cs="Arial"/>
          <w:sz w:val="22"/>
          <w:szCs w:val="22"/>
        </w:rPr>
      </w:pPr>
      <w:r w:rsidRPr="006A2E30">
        <w:rPr>
          <w:rFonts w:ascii="Arial" w:hAnsi="Arial" w:cs="Arial"/>
          <w:sz w:val="22"/>
          <w:szCs w:val="22"/>
        </w:rPr>
        <w:t>2</w:t>
      </w:r>
    </w:p>
    <w:p w14:paraId="2667B2C5" w14:textId="2ABD25F1" w:rsidR="00A61CFD" w:rsidRPr="006A2E30" w:rsidRDefault="00A61CFD" w:rsidP="006A2E30">
      <w:pPr>
        <w:ind w:left="709"/>
        <w:rPr>
          <w:rFonts w:ascii="Arial" w:hAnsi="Arial" w:cs="Arial"/>
          <w:sz w:val="22"/>
          <w:szCs w:val="22"/>
        </w:rPr>
      </w:pPr>
      <w:r w:rsidRPr="006A2E30">
        <w:rPr>
          <w:rFonts w:ascii="Arial" w:hAnsi="Arial" w:cs="Arial"/>
          <w:sz w:val="22"/>
          <w:szCs w:val="22"/>
        </w:rPr>
        <w:t>10. For the 2023 tour we included the Under 21 age category</w:t>
      </w:r>
      <w:r w:rsidR="006A2E30">
        <w:rPr>
          <w:rFonts w:ascii="Arial" w:hAnsi="Arial" w:cs="Arial"/>
          <w:sz w:val="22"/>
          <w:szCs w:val="22"/>
        </w:rPr>
        <w:t xml:space="preserve">, partly in reflection of </w:t>
      </w:r>
      <w:proofErr w:type="spellStart"/>
      <w:r w:rsidR="006A2E30">
        <w:rPr>
          <w:rFonts w:ascii="Arial" w:hAnsi="Arial" w:cs="Arial"/>
          <w:sz w:val="22"/>
          <w:szCs w:val="22"/>
        </w:rPr>
        <w:t>practc</w:t>
      </w:r>
      <w:r w:rsidRPr="006A2E30">
        <w:rPr>
          <w:rFonts w:ascii="Arial" w:hAnsi="Arial" w:cs="Arial"/>
          <w:sz w:val="22"/>
          <w:szCs w:val="22"/>
        </w:rPr>
        <w:t>se</w:t>
      </w:r>
      <w:proofErr w:type="spellEnd"/>
      <w:r w:rsidRPr="006A2E30">
        <w:rPr>
          <w:rFonts w:ascii="Arial" w:hAnsi="Arial" w:cs="Arial"/>
          <w:sz w:val="22"/>
          <w:szCs w:val="22"/>
        </w:rPr>
        <w:t xml:space="preserve"> at</w:t>
      </w:r>
      <w:r w:rsidR="006A2E30">
        <w:rPr>
          <w:rFonts w:ascii="Arial" w:hAnsi="Arial" w:cs="Arial"/>
          <w:sz w:val="22"/>
          <w:szCs w:val="22"/>
        </w:rPr>
        <w:t xml:space="preserve"> </w:t>
      </w:r>
      <w:proofErr w:type="spellStart"/>
      <w:r w:rsidRPr="006A2E30">
        <w:rPr>
          <w:rFonts w:ascii="Arial" w:hAnsi="Arial" w:cs="Arial"/>
          <w:sz w:val="22"/>
          <w:szCs w:val="22"/>
        </w:rPr>
        <w:t>ArcheryGB</w:t>
      </w:r>
      <w:proofErr w:type="spellEnd"/>
      <w:r w:rsidRPr="006A2E30">
        <w:rPr>
          <w:rFonts w:ascii="Arial" w:hAnsi="Arial" w:cs="Arial"/>
          <w:sz w:val="22"/>
          <w:szCs w:val="22"/>
        </w:rPr>
        <w:t xml:space="preserve"> “junior” events. This age ca</w:t>
      </w:r>
      <w:r w:rsidR="006A2E30">
        <w:rPr>
          <w:rFonts w:ascii="Arial" w:hAnsi="Arial" w:cs="Arial"/>
          <w:sz w:val="22"/>
          <w:szCs w:val="22"/>
        </w:rPr>
        <w:t xml:space="preserve">tegory was, by some margin, the </w:t>
      </w:r>
      <w:r w:rsidRPr="006A2E30">
        <w:rPr>
          <w:rFonts w:ascii="Arial" w:hAnsi="Arial" w:cs="Arial"/>
          <w:sz w:val="22"/>
          <w:szCs w:val="22"/>
        </w:rPr>
        <w:t>least well attended on the</w:t>
      </w:r>
      <w:r w:rsidR="006A2E30">
        <w:rPr>
          <w:rFonts w:ascii="Arial" w:hAnsi="Arial" w:cs="Arial"/>
          <w:sz w:val="22"/>
          <w:szCs w:val="22"/>
        </w:rPr>
        <w:t xml:space="preserve"> </w:t>
      </w:r>
      <w:r w:rsidRPr="006A2E30">
        <w:rPr>
          <w:rFonts w:ascii="Arial" w:hAnsi="Arial" w:cs="Arial"/>
          <w:sz w:val="22"/>
          <w:szCs w:val="22"/>
        </w:rPr>
        <w:t>tour: 9 men and 20 women archers took part. There were 5 attendees (1 man, 4 women) from the</w:t>
      </w:r>
      <w:r w:rsidR="006A2E30">
        <w:rPr>
          <w:rFonts w:ascii="Arial" w:hAnsi="Arial" w:cs="Arial"/>
          <w:sz w:val="22"/>
          <w:szCs w:val="22"/>
        </w:rPr>
        <w:t xml:space="preserve"> </w:t>
      </w:r>
      <w:r w:rsidRPr="006A2E30">
        <w:rPr>
          <w:rFonts w:ascii="Arial" w:hAnsi="Arial" w:cs="Arial"/>
          <w:sz w:val="22"/>
          <w:szCs w:val="22"/>
        </w:rPr>
        <w:t>under 21 category at the tour final.</w:t>
      </w:r>
    </w:p>
    <w:p w14:paraId="3AA44D38" w14:textId="3C113994" w:rsidR="00A61CFD" w:rsidRPr="006A2E30" w:rsidRDefault="00A61CFD" w:rsidP="006A2E30">
      <w:pPr>
        <w:ind w:left="709"/>
        <w:rPr>
          <w:rFonts w:ascii="Arial" w:hAnsi="Arial" w:cs="Arial"/>
          <w:sz w:val="22"/>
          <w:szCs w:val="22"/>
        </w:rPr>
      </w:pPr>
      <w:r w:rsidRPr="006A2E30">
        <w:rPr>
          <w:rFonts w:ascii="Arial" w:hAnsi="Arial" w:cs="Arial"/>
          <w:sz w:val="22"/>
          <w:szCs w:val="22"/>
        </w:rPr>
        <w:t>11. I am not in possession of all the information necessary to provide a full accounting for the costs</w:t>
      </w:r>
      <w:r w:rsidR="006A2E30">
        <w:rPr>
          <w:rFonts w:ascii="Arial" w:hAnsi="Arial" w:cs="Arial"/>
          <w:sz w:val="22"/>
          <w:szCs w:val="22"/>
        </w:rPr>
        <w:t xml:space="preserve"> </w:t>
      </w:r>
      <w:r w:rsidRPr="006A2E30">
        <w:rPr>
          <w:rFonts w:ascii="Arial" w:hAnsi="Arial" w:cs="Arial"/>
          <w:sz w:val="22"/>
          <w:szCs w:val="22"/>
        </w:rPr>
        <w:t xml:space="preserve">to SCAS for supporting the Tour and SCAS Champs/Final this year. In </w:t>
      </w:r>
      <w:r w:rsidRPr="006A2E30">
        <w:rPr>
          <w:rFonts w:ascii="Arial" w:hAnsi="Arial" w:cs="Arial"/>
          <w:i/>
          <w:iCs/>
          <w:sz w:val="22"/>
          <w:szCs w:val="22"/>
        </w:rPr>
        <w:t xml:space="preserve">very broad </w:t>
      </w:r>
      <w:r w:rsidRPr="006A2E30">
        <w:rPr>
          <w:rFonts w:ascii="Arial" w:hAnsi="Arial" w:cs="Arial"/>
          <w:sz w:val="22"/>
          <w:szCs w:val="22"/>
        </w:rPr>
        <w:t>terms, however,</w:t>
      </w:r>
      <w:r w:rsidR="006A2E30">
        <w:rPr>
          <w:rFonts w:ascii="Arial" w:hAnsi="Arial" w:cs="Arial"/>
          <w:sz w:val="22"/>
          <w:szCs w:val="22"/>
        </w:rPr>
        <w:t xml:space="preserve"> </w:t>
      </w:r>
      <w:r w:rsidRPr="006A2E30">
        <w:rPr>
          <w:rFonts w:ascii="Arial" w:hAnsi="Arial" w:cs="Arial"/>
          <w:sz w:val="22"/>
          <w:szCs w:val="22"/>
        </w:rPr>
        <w:t>my calculations suggest the final shoot will have made a loss of approximately £650 before the cost</w:t>
      </w:r>
      <w:r w:rsidR="006A2E30">
        <w:rPr>
          <w:rFonts w:ascii="Arial" w:hAnsi="Arial" w:cs="Arial"/>
          <w:sz w:val="22"/>
          <w:szCs w:val="22"/>
        </w:rPr>
        <w:t xml:space="preserve"> </w:t>
      </w:r>
      <w:r w:rsidRPr="006A2E30">
        <w:rPr>
          <w:rFonts w:ascii="Arial" w:hAnsi="Arial" w:cs="Arial"/>
          <w:sz w:val="22"/>
          <w:szCs w:val="22"/>
        </w:rPr>
        <w:t>of medals is allowed for. Hence the overall cost of the support appears likely to have been</w:t>
      </w:r>
      <w:r w:rsidR="006A2E30">
        <w:rPr>
          <w:rFonts w:ascii="Arial" w:hAnsi="Arial" w:cs="Arial"/>
          <w:sz w:val="22"/>
          <w:szCs w:val="22"/>
        </w:rPr>
        <w:t xml:space="preserve"> </w:t>
      </w:r>
      <w:r w:rsidRPr="006A2E30">
        <w:rPr>
          <w:rFonts w:ascii="Arial" w:hAnsi="Arial" w:cs="Arial"/>
          <w:sz w:val="22"/>
          <w:szCs w:val="22"/>
        </w:rPr>
        <w:t>significantly below the broad £1500 envelope initially specified by the SCAS Council.</w:t>
      </w:r>
    </w:p>
    <w:p w14:paraId="7856D2E3" w14:textId="2E619BB8" w:rsidR="00A61CFD" w:rsidRPr="006A2E30" w:rsidRDefault="00A61CFD" w:rsidP="006A2E30">
      <w:pPr>
        <w:ind w:left="709"/>
        <w:rPr>
          <w:rFonts w:ascii="Arial" w:hAnsi="Arial" w:cs="Arial"/>
          <w:sz w:val="22"/>
          <w:szCs w:val="22"/>
        </w:rPr>
      </w:pPr>
      <w:r w:rsidRPr="006A2E30">
        <w:rPr>
          <w:rFonts w:ascii="Arial" w:hAnsi="Arial" w:cs="Arial"/>
          <w:sz w:val="22"/>
          <w:szCs w:val="22"/>
        </w:rPr>
        <w:t>12. 58 archers have taken advantage of the £10 discount on the £15 entry fee to the SCAYT final</w:t>
      </w:r>
      <w:r w:rsidR="006A2E30">
        <w:rPr>
          <w:rFonts w:ascii="Arial" w:hAnsi="Arial" w:cs="Arial"/>
          <w:sz w:val="22"/>
          <w:szCs w:val="22"/>
        </w:rPr>
        <w:t xml:space="preserve"> </w:t>
      </w:r>
      <w:r w:rsidRPr="006A2E30">
        <w:rPr>
          <w:rFonts w:ascii="Arial" w:hAnsi="Arial" w:cs="Arial"/>
          <w:sz w:val="22"/>
          <w:szCs w:val="22"/>
        </w:rPr>
        <w:t>available to those who had completed at least 3 shoots on the tour. 46 of those took advantage of the</w:t>
      </w:r>
      <w:r w:rsidR="006A2E30">
        <w:rPr>
          <w:rFonts w:ascii="Arial" w:hAnsi="Arial" w:cs="Arial"/>
          <w:sz w:val="22"/>
          <w:szCs w:val="22"/>
        </w:rPr>
        <w:t xml:space="preserve"> </w:t>
      </w:r>
      <w:r w:rsidRPr="006A2E30">
        <w:rPr>
          <w:rFonts w:ascii="Arial" w:hAnsi="Arial" w:cs="Arial"/>
          <w:sz w:val="22"/>
          <w:szCs w:val="22"/>
        </w:rPr>
        <w:t xml:space="preserve">discount came from Sittingbourne (27), </w:t>
      </w:r>
      <w:proofErr w:type="spellStart"/>
      <w:r w:rsidRPr="006A2E30">
        <w:rPr>
          <w:rFonts w:ascii="Arial" w:hAnsi="Arial" w:cs="Arial"/>
          <w:sz w:val="22"/>
          <w:szCs w:val="22"/>
        </w:rPr>
        <w:t>Ebbsfleet</w:t>
      </w:r>
      <w:proofErr w:type="spellEnd"/>
      <w:r w:rsidRPr="006A2E30">
        <w:rPr>
          <w:rFonts w:ascii="Arial" w:hAnsi="Arial" w:cs="Arial"/>
          <w:sz w:val="22"/>
          <w:szCs w:val="22"/>
        </w:rPr>
        <w:t xml:space="preserve"> (12) or Wallingford Castle (7). I note that even if</w:t>
      </w:r>
      <w:r w:rsidR="006A2E30">
        <w:rPr>
          <w:rFonts w:ascii="Arial" w:hAnsi="Arial" w:cs="Arial"/>
          <w:sz w:val="22"/>
          <w:szCs w:val="22"/>
        </w:rPr>
        <w:t xml:space="preserve"> </w:t>
      </w:r>
      <w:r w:rsidRPr="006A2E30">
        <w:rPr>
          <w:rFonts w:ascii="Arial" w:hAnsi="Arial" w:cs="Arial"/>
          <w:sz w:val="22"/>
          <w:szCs w:val="22"/>
        </w:rPr>
        <w:t>individual archers do not take up the discount offer, it does also provide a marketing tool for</w:t>
      </w:r>
      <w:r w:rsidR="006A2E30">
        <w:rPr>
          <w:rFonts w:ascii="Arial" w:hAnsi="Arial" w:cs="Arial"/>
          <w:sz w:val="22"/>
          <w:szCs w:val="22"/>
        </w:rPr>
        <w:t xml:space="preserve"> </w:t>
      </w:r>
      <w:r w:rsidRPr="006A2E30">
        <w:rPr>
          <w:rFonts w:ascii="Arial" w:hAnsi="Arial" w:cs="Arial"/>
          <w:sz w:val="22"/>
          <w:szCs w:val="22"/>
        </w:rPr>
        <w:t>connecting the tour to the final and continually bringing the latter to the attention of archers on the</w:t>
      </w:r>
      <w:r w:rsidR="006A2E30">
        <w:rPr>
          <w:rFonts w:ascii="Arial" w:hAnsi="Arial" w:cs="Arial"/>
          <w:sz w:val="22"/>
          <w:szCs w:val="22"/>
        </w:rPr>
        <w:t xml:space="preserve"> </w:t>
      </w:r>
      <w:r w:rsidRPr="006A2E30">
        <w:rPr>
          <w:rFonts w:ascii="Arial" w:hAnsi="Arial" w:cs="Arial"/>
          <w:sz w:val="22"/>
          <w:szCs w:val="22"/>
        </w:rPr>
        <w:t xml:space="preserve">tour. There </w:t>
      </w:r>
      <w:r w:rsidRPr="006A2E30">
        <w:rPr>
          <w:rFonts w:ascii="Arial" w:hAnsi="Arial" w:cs="Arial"/>
          <w:i/>
          <w:iCs/>
          <w:sz w:val="22"/>
          <w:szCs w:val="22"/>
        </w:rPr>
        <w:t xml:space="preserve">may </w:t>
      </w:r>
      <w:r w:rsidRPr="006A2E30">
        <w:rPr>
          <w:rFonts w:ascii="Arial" w:hAnsi="Arial" w:cs="Arial"/>
          <w:sz w:val="22"/>
          <w:szCs w:val="22"/>
        </w:rPr>
        <w:t>be a means of structuring the financial support from SCAS for the Tour in a manner</w:t>
      </w:r>
    </w:p>
    <w:p w14:paraId="35E540CE" w14:textId="77777777"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which</w:t>
      </w:r>
      <w:proofErr w:type="gramEnd"/>
      <w:r w:rsidRPr="006A2E30">
        <w:rPr>
          <w:rFonts w:ascii="Arial" w:hAnsi="Arial" w:cs="Arial"/>
          <w:sz w:val="22"/>
          <w:szCs w:val="22"/>
        </w:rPr>
        <w:t xml:space="preserve"> has more impact on participation.</w:t>
      </w:r>
    </w:p>
    <w:p w14:paraId="526D5272" w14:textId="40D8A3B3" w:rsidR="00A61CFD" w:rsidRPr="006A2E30" w:rsidRDefault="00A61CFD" w:rsidP="006A2E30">
      <w:pPr>
        <w:ind w:left="709"/>
        <w:rPr>
          <w:rFonts w:ascii="Arial" w:hAnsi="Arial" w:cs="Arial"/>
          <w:sz w:val="22"/>
          <w:szCs w:val="22"/>
        </w:rPr>
      </w:pPr>
      <w:r w:rsidRPr="006A2E30">
        <w:rPr>
          <w:rFonts w:ascii="Arial" w:hAnsi="Arial" w:cs="Arial"/>
          <w:sz w:val="22"/>
          <w:szCs w:val="22"/>
        </w:rPr>
        <w:t>13. I have made a number of requests for feedback on the tour via the SCAS website but am yet to</w:t>
      </w:r>
      <w:r w:rsidR="006A2E30">
        <w:rPr>
          <w:rFonts w:ascii="Arial" w:hAnsi="Arial" w:cs="Arial"/>
          <w:sz w:val="22"/>
          <w:szCs w:val="22"/>
        </w:rPr>
        <w:t xml:space="preserve"> </w:t>
      </w:r>
      <w:r w:rsidRPr="006A2E30">
        <w:rPr>
          <w:rFonts w:ascii="Arial" w:hAnsi="Arial" w:cs="Arial"/>
          <w:sz w:val="22"/>
          <w:szCs w:val="22"/>
        </w:rPr>
        <w:t>receive any via email. AGB RDO Harry Neville has suggested that we could use an online survey to</w:t>
      </w:r>
      <w:r w:rsidR="006A2E30">
        <w:rPr>
          <w:rFonts w:ascii="Arial" w:hAnsi="Arial" w:cs="Arial"/>
          <w:sz w:val="22"/>
          <w:szCs w:val="22"/>
        </w:rPr>
        <w:t xml:space="preserve"> </w:t>
      </w:r>
      <w:r w:rsidRPr="006A2E30">
        <w:rPr>
          <w:rFonts w:ascii="Arial" w:hAnsi="Arial" w:cs="Arial"/>
          <w:sz w:val="22"/>
          <w:szCs w:val="22"/>
        </w:rPr>
        <w:t>seek views about the tour from those who have participated in it. I would be happy to assist in the</w:t>
      </w:r>
      <w:r w:rsidR="006A2E30">
        <w:rPr>
          <w:rFonts w:ascii="Arial" w:hAnsi="Arial" w:cs="Arial"/>
          <w:sz w:val="22"/>
          <w:szCs w:val="22"/>
        </w:rPr>
        <w:t xml:space="preserve"> </w:t>
      </w:r>
      <w:r w:rsidRPr="006A2E30">
        <w:rPr>
          <w:rFonts w:ascii="Arial" w:hAnsi="Arial" w:cs="Arial"/>
          <w:sz w:val="22"/>
          <w:szCs w:val="22"/>
        </w:rPr>
        <w:t>design of such a survey.</w:t>
      </w:r>
    </w:p>
    <w:p w14:paraId="795BEFF7" w14:textId="18F63712" w:rsidR="00A61CFD" w:rsidRPr="006A2E30" w:rsidRDefault="00A61CFD" w:rsidP="006A2E30">
      <w:pPr>
        <w:ind w:left="709"/>
        <w:rPr>
          <w:rFonts w:ascii="Arial" w:hAnsi="Arial" w:cs="Arial"/>
          <w:sz w:val="22"/>
          <w:szCs w:val="22"/>
        </w:rPr>
      </w:pPr>
      <w:r w:rsidRPr="006A2E30">
        <w:rPr>
          <w:rFonts w:ascii="Arial" w:hAnsi="Arial" w:cs="Arial"/>
          <w:sz w:val="22"/>
          <w:szCs w:val="22"/>
        </w:rPr>
        <w:t>14. I would like to record again my thanks for Richard in assisting with updates to the SCAS</w:t>
      </w:r>
      <w:r w:rsidR="006A2E30">
        <w:rPr>
          <w:rFonts w:ascii="Arial" w:hAnsi="Arial" w:cs="Arial"/>
          <w:sz w:val="22"/>
          <w:szCs w:val="22"/>
        </w:rPr>
        <w:t xml:space="preserve"> </w:t>
      </w:r>
      <w:r w:rsidRPr="006A2E30">
        <w:rPr>
          <w:rFonts w:ascii="Arial" w:hAnsi="Arial" w:cs="Arial"/>
          <w:sz w:val="22"/>
          <w:szCs w:val="22"/>
        </w:rPr>
        <w:t>website th</w:t>
      </w:r>
      <w:r w:rsidR="006A2E30">
        <w:rPr>
          <w:rFonts w:ascii="Arial" w:hAnsi="Arial" w:cs="Arial"/>
          <w:sz w:val="22"/>
          <w:szCs w:val="22"/>
        </w:rPr>
        <w:t>r</w:t>
      </w:r>
      <w:r w:rsidRPr="006A2E30">
        <w:rPr>
          <w:rFonts w:ascii="Arial" w:hAnsi="Arial" w:cs="Arial"/>
          <w:sz w:val="22"/>
          <w:szCs w:val="22"/>
        </w:rPr>
        <w:t>oughout the Tour, and to Lewis Brown for running the SCAS Junior Champs/SCAYT</w:t>
      </w:r>
      <w:r w:rsidR="006A2E30">
        <w:rPr>
          <w:rFonts w:ascii="Arial" w:hAnsi="Arial" w:cs="Arial"/>
          <w:sz w:val="22"/>
          <w:szCs w:val="22"/>
        </w:rPr>
        <w:t xml:space="preserve"> </w:t>
      </w:r>
      <w:r w:rsidRPr="006A2E30">
        <w:rPr>
          <w:rFonts w:ascii="Arial" w:hAnsi="Arial" w:cs="Arial"/>
          <w:sz w:val="22"/>
          <w:szCs w:val="22"/>
        </w:rPr>
        <w:t>Finals shoot so effectively.</w:t>
      </w:r>
    </w:p>
    <w:p w14:paraId="71F08909" w14:textId="4C06C932" w:rsidR="00A61CFD" w:rsidRPr="006A2E30" w:rsidRDefault="00A61CFD" w:rsidP="006A2E30">
      <w:pPr>
        <w:ind w:left="709"/>
        <w:rPr>
          <w:rFonts w:ascii="Arial" w:hAnsi="Arial" w:cs="Arial"/>
          <w:sz w:val="22"/>
          <w:szCs w:val="22"/>
        </w:rPr>
      </w:pPr>
      <w:r w:rsidRPr="006A2E30">
        <w:rPr>
          <w:rFonts w:ascii="Arial" w:hAnsi="Arial" w:cs="Arial"/>
          <w:sz w:val="22"/>
          <w:szCs w:val="22"/>
        </w:rPr>
        <w:t>15. My understanding is that (a) a decision in principle to run SCAYT in 2024 was taken at the</w:t>
      </w:r>
      <w:r w:rsidR="006A2E30">
        <w:rPr>
          <w:rFonts w:ascii="Arial" w:hAnsi="Arial" w:cs="Arial"/>
          <w:sz w:val="22"/>
          <w:szCs w:val="22"/>
        </w:rPr>
        <w:t xml:space="preserve"> </w:t>
      </w:r>
      <w:r w:rsidRPr="006A2E30">
        <w:rPr>
          <w:rFonts w:ascii="Arial" w:hAnsi="Arial" w:cs="Arial"/>
          <w:sz w:val="22"/>
          <w:szCs w:val="22"/>
        </w:rPr>
        <w:t>September SCAS Council meeting, and (b) a newly appointed SCAS Tournament/Events organiser</w:t>
      </w:r>
      <w:r w:rsidR="006A2E30">
        <w:rPr>
          <w:rFonts w:ascii="Arial" w:hAnsi="Arial" w:cs="Arial"/>
          <w:sz w:val="22"/>
          <w:szCs w:val="22"/>
        </w:rPr>
        <w:t xml:space="preserve"> </w:t>
      </w:r>
      <w:r w:rsidRPr="006A2E30">
        <w:rPr>
          <w:rFonts w:ascii="Arial" w:hAnsi="Arial" w:cs="Arial"/>
          <w:sz w:val="22"/>
          <w:szCs w:val="22"/>
        </w:rPr>
        <w:t>is seeking to establish a roster of venues for SCAS supported events. I also understand that Deb</w:t>
      </w:r>
      <w:r w:rsidR="006A2E30">
        <w:rPr>
          <w:rFonts w:ascii="Arial" w:hAnsi="Arial" w:cs="Arial"/>
          <w:sz w:val="22"/>
          <w:szCs w:val="22"/>
        </w:rPr>
        <w:t xml:space="preserve"> </w:t>
      </w:r>
      <w:r w:rsidRPr="006A2E30">
        <w:rPr>
          <w:rFonts w:ascii="Arial" w:hAnsi="Arial" w:cs="Arial"/>
          <w:sz w:val="22"/>
          <w:szCs w:val="22"/>
        </w:rPr>
        <w:t>Horne has tentatively volunteered to assist me in the running of Tour for 2024, and I am in touch</w:t>
      </w:r>
      <w:r w:rsidR="006A2E30">
        <w:rPr>
          <w:rFonts w:ascii="Arial" w:hAnsi="Arial" w:cs="Arial"/>
          <w:sz w:val="22"/>
          <w:szCs w:val="22"/>
        </w:rPr>
        <w:t xml:space="preserve"> </w:t>
      </w:r>
      <w:r w:rsidRPr="006A2E30">
        <w:rPr>
          <w:rFonts w:ascii="Arial" w:hAnsi="Arial" w:cs="Arial"/>
          <w:sz w:val="22"/>
          <w:szCs w:val="22"/>
        </w:rPr>
        <w:t>with her to explain exactly what this involves.</w:t>
      </w:r>
    </w:p>
    <w:p w14:paraId="4C1258D0" w14:textId="202F13F4" w:rsidR="00A61CFD" w:rsidRPr="006A2E30" w:rsidRDefault="00A61CFD" w:rsidP="006A2E30">
      <w:pPr>
        <w:ind w:left="709"/>
        <w:rPr>
          <w:rFonts w:ascii="Arial" w:hAnsi="Arial" w:cs="Arial"/>
          <w:sz w:val="22"/>
          <w:szCs w:val="22"/>
        </w:rPr>
      </w:pPr>
      <w:r w:rsidRPr="006A2E30">
        <w:rPr>
          <w:rFonts w:ascii="Arial" w:hAnsi="Arial" w:cs="Arial"/>
          <w:sz w:val="22"/>
          <w:szCs w:val="22"/>
        </w:rPr>
        <w:t>16. I think there is a very good case for the SCAS Junior Champs/SCAYT Final shoot to move</w:t>
      </w:r>
      <w:r w:rsidR="006A2E30">
        <w:rPr>
          <w:rFonts w:ascii="Arial" w:hAnsi="Arial" w:cs="Arial"/>
          <w:sz w:val="22"/>
          <w:szCs w:val="22"/>
        </w:rPr>
        <w:t xml:space="preserve"> </w:t>
      </w:r>
      <w:r w:rsidRPr="006A2E30">
        <w:rPr>
          <w:rFonts w:ascii="Arial" w:hAnsi="Arial" w:cs="Arial"/>
          <w:sz w:val="22"/>
          <w:szCs w:val="22"/>
        </w:rPr>
        <w:t>around the region, although I would suggest that a location that is close to the centre of the region</w:t>
      </w:r>
      <w:r w:rsidR="006A2E30">
        <w:rPr>
          <w:rFonts w:ascii="Arial" w:hAnsi="Arial" w:cs="Arial"/>
          <w:sz w:val="22"/>
          <w:szCs w:val="22"/>
        </w:rPr>
        <w:t xml:space="preserve"> </w:t>
      </w:r>
      <w:r w:rsidRPr="006A2E30">
        <w:rPr>
          <w:rFonts w:ascii="Arial" w:hAnsi="Arial" w:cs="Arial"/>
          <w:sz w:val="22"/>
          <w:szCs w:val="22"/>
        </w:rPr>
        <w:t>(perhaps in the vicinity of the M25) is favoured wherever possible to facilitate maximal access by</w:t>
      </w:r>
      <w:r w:rsidR="006A2E30">
        <w:rPr>
          <w:rFonts w:ascii="Arial" w:hAnsi="Arial" w:cs="Arial"/>
          <w:sz w:val="22"/>
          <w:szCs w:val="22"/>
        </w:rPr>
        <w:t xml:space="preserve"> </w:t>
      </w:r>
      <w:r w:rsidRPr="006A2E30">
        <w:rPr>
          <w:rFonts w:ascii="Arial" w:hAnsi="Arial" w:cs="Arial"/>
          <w:sz w:val="22"/>
          <w:szCs w:val="22"/>
        </w:rPr>
        <w:t>archers. There may also be a case for ensuring that the club that host this event derives some</w:t>
      </w:r>
      <w:r w:rsidR="006A2E30">
        <w:rPr>
          <w:rFonts w:ascii="Arial" w:hAnsi="Arial" w:cs="Arial"/>
          <w:sz w:val="22"/>
          <w:szCs w:val="22"/>
        </w:rPr>
        <w:t xml:space="preserve"> </w:t>
      </w:r>
      <w:r w:rsidRPr="006A2E30">
        <w:rPr>
          <w:rFonts w:ascii="Arial" w:hAnsi="Arial" w:cs="Arial"/>
          <w:sz w:val="22"/>
          <w:szCs w:val="22"/>
        </w:rPr>
        <w:t>financial benefit for doing so. No such allowance was made to Crystal Palace Bowmen as hosts in</w:t>
      </w:r>
      <w:r w:rsidR="006A2E30">
        <w:rPr>
          <w:rFonts w:ascii="Arial" w:hAnsi="Arial" w:cs="Arial"/>
          <w:sz w:val="22"/>
          <w:szCs w:val="22"/>
        </w:rPr>
        <w:t xml:space="preserve"> </w:t>
      </w:r>
      <w:r w:rsidRPr="006A2E30">
        <w:rPr>
          <w:rFonts w:ascii="Arial" w:hAnsi="Arial" w:cs="Arial"/>
          <w:sz w:val="22"/>
          <w:szCs w:val="22"/>
        </w:rPr>
        <w:t>2023. For the purposes of the 2024 Tour, it is essential that a location for the final shoot is identified</w:t>
      </w:r>
    </w:p>
    <w:p w14:paraId="2FFFF0B7" w14:textId="65EC44A8"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as</w:t>
      </w:r>
      <w:proofErr w:type="gramEnd"/>
      <w:r w:rsidRPr="006A2E30">
        <w:rPr>
          <w:rFonts w:ascii="Arial" w:hAnsi="Arial" w:cs="Arial"/>
          <w:sz w:val="22"/>
          <w:szCs w:val="22"/>
        </w:rPr>
        <w:t xml:space="preserve"> early as possible, and by end February 2024 at the latest, so that planning and marketing for the</w:t>
      </w:r>
      <w:r w:rsidR="006A2E30">
        <w:rPr>
          <w:rFonts w:ascii="Arial" w:hAnsi="Arial" w:cs="Arial"/>
          <w:sz w:val="22"/>
          <w:szCs w:val="22"/>
        </w:rPr>
        <w:t xml:space="preserve"> </w:t>
      </w:r>
      <w:r w:rsidRPr="006A2E30">
        <w:rPr>
          <w:rFonts w:ascii="Arial" w:hAnsi="Arial" w:cs="Arial"/>
          <w:sz w:val="22"/>
          <w:szCs w:val="22"/>
        </w:rPr>
        <w:t xml:space="preserve">tour can proceed. I understand that SCAS has appointed an </w:t>
      </w:r>
      <w:proofErr w:type="spellStart"/>
      <w:r w:rsidRPr="006A2E30">
        <w:rPr>
          <w:rFonts w:ascii="Arial" w:hAnsi="Arial" w:cs="Arial"/>
          <w:sz w:val="22"/>
          <w:szCs w:val="22"/>
        </w:rPr>
        <w:t>events</w:t>
      </w:r>
      <w:proofErr w:type="spellEnd"/>
      <w:r w:rsidRPr="006A2E30">
        <w:rPr>
          <w:rFonts w:ascii="Arial" w:hAnsi="Arial" w:cs="Arial"/>
          <w:sz w:val="22"/>
          <w:szCs w:val="22"/>
        </w:rPr>
        <w:t xml:space="preserve"> organiser (Carla Piper) who will</w:t>
      </w:r>
      <w:r w:rsidR="006A2E30">
        <w:rPr>
          <w:rFonts w:ascii="Arial" w:hAnsi="Arial" w:cs="Arial"/>
          <w:sz w:val="22"/>
          <w:szCs w:val="22"/>
        </w:rPr>
        <w:t xml:space="preserve"> </w:t>
      </w:r>
      <w:r w:rsidRPr="006A2E30">
        <w:rPr>
          <w:rFonts w:ascii="Arial" w:hAnsi="Arial" w:cs="Arial"/>
          <w:sz w:val="22"/>
          <w:szCs w:val="22"/>
        </w:rPr>
        <w:t>take the lead role in establishing a roster of venues for future SCAS sponsored events, and will</w:t>
      </w:r>
      <w:r w:rsidR="006A2E30">
        <w:rPr>
          <w:rFonts w:ascii="Arial" w:hAnsi="Arial" w:cs="Arial"/>
          <w:sz w:val="22"/>
          <w:szCs w:val="22"/>
        </w:rPr>
        <w:t xml:space="preserve"> </w:t>
      </w:r>
      <w:r w:rsidRPr="006A2E30">
        <w:rPr>
          <w:rFonts w:ascii="Arial" w:hAnsi="Arial" w:cs="Arial"/>
          <w:sz w:val="22"/>
          <w:szCs w:val="22"/>
        </w:rPr>
        <w:t>liaise with her on this issue.</w:t>
      </w:r>
    </w:p>
    <w:p w14:paraId="193BD57D" w14:textId="7B339976" w:rsidR="00A61CFD" w:rsidRPr="006A2E30" w:rsidRDefault="00A61CFD" w:rsidP="006A2E30">
      <w:pPr>
        <w:ind w:left="709"/>
        <w:rPr>
          <w:rFonts w:ascii="Arial" w:hAnsi="Arial" w:cs="Arial"/>
          <w:sz w:val="22"/>
          <w:szCs w:val="22"/>
        </w:rPr>
      </w:pPr>
      <w:r w:rsidRPr="006A2E30">
        <w:rPr>
          <w:rFonts w:ascii="Arial" w:hAnsi="Arial" w:cs="Arial"/>
          <w:sz w:val="22"/>
          <w:szCs w:val="22"/>
        </w:rPr>
        <w:t>17. The 2023 tour was supported by the participation of large groups of junior archers from a</w:t>
      </w:r>
      <w:r w:rsidR="006A2E30">
        <w:rPr>
          <w:rFonts w:ascii="Arial" w:hAnsi="Arial" w:cs="Arial"/>
          <w:sz w:val="22"/>
          <w:szCs w:val="22"/>
        </w:rPr>
        <w:t xml:space="preserve"> </w:t>
      </w:r>
      <w:r w:rsidRPr="006A2E30">
        <w:rPr>
          <w:rFonts w:ascii="Arial" w:hAnsi="Arial" w:cs="Arial"/>
          <w:sz w:val="22"/>
          <w:szCs w:val="22"/>
        </w:rPr>
        <w:t xml:space="preserve">number of clubs, but notably those based at Sittingbourne Community College and </w:t>
      </w:r>
      <w:proofErr w:type="spellStart"/>
      <w:r w:rsidRPr="006A2E30">
        <w:rPr>
          <w:rFonts w:ascii="Arial" w:hAnsi="Arial" w:cs="Arial"/>
          <w:sz w:val="22"/>
          <w:szCs w:val="22"/>
        </w:rPr>
        <w:t>Ebbsfleet</w:t>
      </w:r>
      <w:proofErr w:type="spellEnd"/>
      <w:r w:rsidR="006A2E30">
        <w:rPr>
          <w:rFonts w:ascii="Arial" w:hAnsi="Arial" w:cs="Arial"/>
          <w:sz w:val="22"/>
          <w:szCs w:val="22"/>
        </w:rPr>
        <w:t xml:space="preserve"> </w:t>
      </w:r>
      <w:r w:rsidRPr="006A2E30">
        <w:rPr>
          <w:rFonts w:ascii="Arial" w:hAnsi="Arial" w:cs="Arial"/>
          <w:sz w:val="22"/>
          <w:szCs w:val="22"/>
        </w:rPr>
        <w:t>Academy. It has been suggested to me that bringing large groups of archers to three tour shoots plus</w:t>
      </w:r>
      <w:r w:rsidR="006A2E30">
        <w:rPr>
          <w:rFonts w:ascii="Arial" w:hAnsi="Arial" w:cs="Arial"/>
          <w:sz w:val="22"/>
          <w:szCs w:val="22"/>
        </w:rPr>
        <w:t xml:space="preserve"> </w:t>
      </w:r>
      <w:r w:rsidRPr="006A2E30">
        <w:rPr>
          <w:rFonts w:ascii="Arial" w:hAnsi="Arial" w:cs="Arial"/>
          <w:sz w:val="22"/>
          <w:szCs w:val="22"/>
        </w:rPr>
        <w:t>the final was costly to the clubs, those costs cannot always be passed onto parents, and that may</w:t>
      </w:r>
      <w:r w:rsidR="006A2E30">
        <w:rPr>
          <w:rFonts w:ascii="Arial" w:hAnsi="Arial" w:cs="Arial"/>
          <w:sz w:val="22"/>
          <w:szCs w:val="22"/>
        </w:rPr>
        <w:t xml:space="preserve"> </w:t>
      </w:r>
      <w:r w:rsidRPr="006A2E30">
        <w:rPr>
          <w:rFonts w:ascii="Arial" w:hAnsi="Arial" w:cs="Arial"/>
          <w:sz w:val="22"/>
          <w:szCs w:val="22"/>
        </w:rPr>
        <w:t>limit their participation in 2024. I would like the Council to consider whether, in cases where a</w:t>
      </w:r>
      <w:r w:rsidR="006A2E30">
        <w:rPr>
          <w:rFonts w:ascii="Arial" w:hAnsi="Arial" w:cs="Arial"/>
          <w:sz w:val="22"/>
          <w:szCs w:val="22"/>
        </w:rPr>
        <w:t xml:space="preserve"> </w:t>
      </w:r>
      <w:r w:rsidRPr="006A2E30">
        <w:rPr>
          <w:rFonts w:ascii="Arial" w:hAnsi="Arial" w:cs="Arial"/>
          <w:sz w:val="22"/>
          <w:szCs w:val="22"/>
        </w:rPr>
        <w:t>minibus/coach is used to transport a group of junior archers to a shoot in the tour, some financial</w:t>
      </w:r>
    </w:p>
    <w:p w14:paraId="21F3691E" w14:textId="72A9C26D"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assistance</w:t>
      </w:r>
      <w:proofErr w:type="gramEnd"/>
      <w:r w:rsidRPr="006A2E30">
        <w:rPr>
          <w:rFonts w:ascii="Arial" w:hAnsi="Arial" w:cs="Arial"/>
          <w:sz w:val="22"/>
          <w:szCs w:val="22"/>
        </w:rPr>
        <w:t xml:space="preserve"> from SCAS with fuel costs could be applied for. This would be justifiable </w:t>
      </w:r>
      <w:r w:rsidRPr="006A2E30">
        <w:rPr>
          <w:rFonts w:ascii="Arial" w:hAnsi="Arial" w:cs="Arial"/>
          <w:sz w:val="22"/>
          <w:szCs w:val="22"/>
        </w:rPr>
        <w:lastRenderedPageBreak/>
        <w:t>on the basis</w:t>
      </w:r>
      <w:r w:rsidR="006A2E30">
        <w:rPr>
          <w:rFonts w:ascii="Arial" w:hAnsi="Arial" w:cs="Arial"/>
          <w:sz w:val="22"/>
          <w:szCs w:val="22"/>
        </w:rPr>
        <w:t xml:space="preserve"> </w:t>
      </w:r>
      <w:r w:rsidRPr="006A2E30">
        <w:rPr>
          <w:rFonts w:ascii="Arial" w:hAnsi="Arial" w:cs="Arial"/>
          <w:sz w:val="22"/>
          <w:szCs w:val="22"/>
        </w:rPr>
        <w:t>not only that it encourages participation in the tour by larger groups of junior archers, but also that it</w:t>
      </w:r>
      <w:r w:rsidR="006A2E30">
        <w:rPr>
          <w:rFonts w:ascii="Arial" w:hAnsi="Arial" w:cs="Arial"/>
          <w:sz w:val="22"/>
          <w:szCs w:val="22"/>
        </w:rPr>
        <w:t xml:space="preserve"> </w:t>
      </w:r>
      <w:r w:rsidRPr="006A2E30">
        <w:rPr>
          <w:rFonts w:ascii="Arial" w:hAnsi="Arial" w:cs="Arial"/>
          <w:sz w:val="22"/>
          <w:szCs w:val="22"/>
        </w:rPr>
        <w:t>reduces potential congestion and parking difficulties at shoot venues.</w:t>
      </w:r>
    </w:p>
    <w:p w14:paraId="4C6DD325" w14:textId="0C09534D" w:rsidR="00A61CFD" w:rsidRPr="006A2E30" w:rsidRDefault="00A61CFD" w:rsidP="006A2E30">
      <w:pPr>
        <w:ind w:left="709"/>
        <w:rPr>
          <w:rFonts w:ascii="Arial" w:hAnsi="Arial" w:cs="Arial"/>
          <w:sz w:val="22"/>
          <w:szCs w:val="22"/>
        </w:rPr>
      </w:pPr>
      <w:r w:rsidRPr="006A2E30">
        <w:rPr>
          <w:rFonts w:ascii="Arial" w:hAnsi="Arial" w:cs="Arial"/>
          <w:sz w:val="22"/>
          <w:szCs w:val="22"/>
        </w:rPr>
        <w:t>18. There is currently no SCAS sponsored county team event for junior archers in the region. I have</w:t>
      </w:r>
      <w:r w:rsidR="006A2E30">
        <w:rPr>
          <w:rFonts w:ascii="Arial" w:hAnsi="Arial" w:cs="Arial"/>
          <w:sz w:val="22"/>
          <w:szCs w:val="22"/>
        </w:rPr>
        <w:t xml:space="preserve"> </w:t>
      </w:r>
      <w:r w:rsidRPr="006A2E30">
        <w:rPr>
          <w:rFonts w:ascii="Arial" w:hAnsi="Arial" w:cs="Arial"/>
          <w:sz w:val="22"/>
          <w:szCs w:val="22"/>
        </w:rPr>
        <w:t>suggested that such an event could be grafted on the SCAS Junior Champs/SCAYT Final. It has</w:t>
      </w:r>
      <w:r w:rsidR="006A2E30">
        <w:rPr>
          <w:rFonts w:ascii="Arial" w:hAnsi="Arial" w:cs="Arial"/>
          <w:sz w:val="22"/>
          <w:szCs w:val="22"/>
        </w:rPr>
        <w:t xml:space="preserve"> </w:t>
      </w:r>
      <w:r w:rsidRPr="006A2E30">
        <w:rPr>
          <w:rFonts w:ascii="Arial" w:hAnsi="Arial" w:cs="Arial"/>
          <w:sz w:val="22"/>
          <w:szCs w:val="22"/>
        </w:rPr>
        <w:t>been relayed to me by the SCAS President that any such event must be selective (in that Counties</w:t>
      </w:r>
      <w:r w:rsidR="006A2E30">
        <w:rPr>
          <w:rFonts w:ascii="Arial" w:hAnsi="Arial" w:cs="Arial"/>
          <w:sz w:val="22"/>
          <w:szCs w:val="22"/>
        </w:rPr>
        <w:t xml:space="preserve"> </w:t>
      </w:r>
      <w:r w:rsidRPr="006A2E30">
        <w:rPr>
          <w:rFonts w:ascii="Arial" w:hAnsi="Arial" w:cs="Arial"/>
          <w:sz w:val="22"/>
          <w:szCs w:val="22"/>
        </w:rPr>
        <w:t>explicitly choose the junior archers representing them) and must be mixed gender. In that light, I</w:t>
      </w:r>
      <w:r w:rsidR="006A2E30">
        <w:rPr>
          <w:rFonts w:ascii="Arial" w:hAnsi="Arial" w:cs="Arial"/>
          <w:sz w:val="22"/>
          <w:szCs w:val="22"/>
        </w:rPr>
        <w:t xml:space="preserve"> </w:t>
      </w:r>
      <w:r w:rsidRPr="006A2E30">
        <w:rPr>
          <w:rFonts w:ascii="Arial" w:hAnsi="Arial" w:cs="Arial"/>
          <w:sz w:val="22"/>
          <w:szCs w:val="22"/>
        </w:rPr>
        <w:t>would propose that a County team event appended to the SCAS Junior Champs/SCAYT Final could</w:t>
      </w:r>
    </w:p>
    <w:p w14:paraId="1DAD81EE" w14:textId="6799499F"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take</w:t>
      </w:r>
      <w:proofErr w:type="gramEnd"/>
      <w:r w:rsidRPr="006A2E30">
        <w:rPr>
          <w:rFonts w:ascii="Arial" w:hAnsi="Arial" w:cs="Arial"/>
          <w:sz w:val="22"/>
          <w:szCs w:val="22"/>
        </w:rPr>
        <w:t xml:space="preserve"> the following form: Counties are invited to select a team of four archers to represent them. The</w:t>
      </w:r>
      <w:r w:rsidR="006A2E30">
        <w:rPr>
          <w:rFonts w:ascii="Arial" w:hAnsi="Arial" w:cs="Arial"/>
          <w:sz w:val="22"/>
          <w:szCs w:val="22"/>
        </w:rPr>
        <w:t xml:space="preserve"> </w:t>
      </w:r>
      <w:r w:rsidRPr="006A2E30">
        <w:rPr>
          <w:rFonts w:ascii="Arial" w:hAnsi="Arial" w:cs="Arial"/>
          <w:sz w:val="22"/>
          <w:szCs w:val="22"/>
        </w:rPr>
        <w:t>archers can be of any age or bow type, the only restriction being that team must include at least one</w:t>
      </w:r>
      <w:r w:rsidR="006A2E30">
        <w:rPr>
          <w:rFonts w:ascii="Arial" w:hAnsi="Arial" w:cs="Arial"/>
          <w:sz w:val="22"/>
          <w:szCs w:val="22"/>
        </w:rPr>
        <w:t xml:space="preserve"> </w:t>
      </w:r>
      <w:r w:rsidRPr="006A2E30">
        <w:rPr>
          <w:rFonts w:ascii="Arial" w:hAnsi="Arial" w:cs="Arial"/>
          <w:sz w:val="22"/>
          <w:szCs w:val="22"/>
        </w:rPr>
        <w:t>woman and at least one man. The team scores for each County would be calculated on the basis of</w:t>
      </w:r>
      <w:r w:rsidR="006A2E30">
        <w:rPr>
          <w:rFonts w:ascii="Arial" w:hAnsi="Arial" w:cs="Arial"/>
          <w:sz w:val="22"/>
          <w:szCs w:val="22"/>
        </w:rPr>
        <w:t xml:space="preserve"> the published </w:t>
      </w:r>
      <w:r w:rsidRPr="006A2E30">
        <w:rPr>
          <w:rFonts w:ascii="Arial" w:hAnsi="Arial" w:cs="Arial"/>
          <w:sz w:val="22"/>
          <w:szCs w:val="22"/>
        </w:rPr>
        <w:t>handicap/classification tables. The ind</w:t>
      </w:r>
      <w:r w:rsidR="006A2E30">
        <w:rPr>
          <w:rFonts w:ascii="Arial" w:hAnsi="Arial" w:cs="Arial"/>
          <w:sz w:val="22"/>
          <w:szCs w:val="22"/>
        </w:rPr>
        <w:t xml:space="preserve">ividuals shooting in the County </w:t>
      </w:r>
      <w:r w:rsidRPr="006A2E30">
        <w:rPr>
          <w:rFonts w:ascii="Arial" w:hAnsi="Arial" w:cs="Arial"/>
          <w:sz w:val="22"/>
          <w:szCs w:val="22"/>
        </w:rPr>
        <w:t>teams would</w:t>
      </w:r>
    </w:p>
    <w:p w14:paraId="22C81791" w14:textId="7ECB73B8" w:rsidR="00A61CFD" w:rsidRPr="006A2E30" w:rsidRDefault="00A61CFD" w:rsidP="006A2E30">
      <w:pPr>
        <w:ind w:left="709"/>
        <w:rPr>
          <w:rFonts w:ascii="Arial" w:hAnsi="Arial" w:cs="Arial"/>
          <w:sz w:val="22"/>
          <w:szCs w:val="22"/>
        </w:rPr>
      </w:pPr>
      <w:proofErr w:type="gramStart"/>
      <w:r w:rsidRPr="006A2E30">
        <w:rPr>
          <w:rFonts w:ascii="Arial" w:hAnsi="Arial" w:cs="Arial"/>
          <w:sz w:val="22"/>
          <w:szCs w:val="22"/>
        </w:rPr>
        <w:t>also</w:t>
      </w:r>
      <w:proofErr w:type="gramEnd"/>
      <w:r w:rsidRPr="006A2E30">
        <w:rPr>
          <w:rFonts w:ascii="Arial" w:hAnsi="Arial" w:cs="Arial"/>
          <w:sz w:val="22"/>
          <w:szCs w:val="22"/>
        </w:rPr>
        <w:t xml:space="preserve"> participate as individuals in the SCAS Junior Championship/SCAYT Final.</w:t>
      </w:r>
    </w:p>
    <w:p w14:paraId="0C8B489D" w14:textId="77777777" w:rsidR="009B7EBA" w:rsidRPr="009B7EBA" w:rsidRDefault="009B7EBA" w:rsidP="009B7EBA">
      <w:pPr>
        <w:widowControl/>
        <w:autoSpaceDE/>
        <w:autoSpaceDN/>
        <w:adjustRightInd/>
        <w:ind w:left="284"/>
        <w:rPr>
          <w:rFonts w:ascii="Arial" w:hAnsi="Arial" w:cs="Arial"/>
          <w:color w:val="000000"/>
          <w:sz w:val="22"/>
          <w:szCs w:val="22"/>
        </w:rPr>
      </w:pPr>
    </w:p>
    <w:p w14:paraId="5ACE8B46" w14:textId="4DEA7D69" w:rsidR="009B7EBA" w:rsidRPr="009B7EBA" w:rsidRDefault="006A2E30" w:rsidP="009B7EBA">
      <w:pPr>
        <w:widowControl/>
        <w:autoSpaceDE/>
        <w:autoSpaceDN/>
        <w:adjustRightInd/>
        <w:ind w:left="284"/>
        <w:jc w:val="center"/>
        <w:rPr>
          <w:rFonts w:ascii="Arial" w:hAnsi="Arial" w:cs="Arial"/>
          <w:b/>
          <w:bCs/>
          <w:color w:val="000000"/>
          <w:sz w:val="22"/>
          <w:szCs w:val="22"/>
        </w:rPr>
      </w:pPr>
      <w:r>
        <w:rPr>
          <w:rFonts w:ascii="Arial" w:hAnsi="Arial" w:cs="Arial"/>
          <w:b/>
          <w:bCs/>
          <w:color w:val="000000"/>
          <w:sz w:val="22"/>
          <w:szCs w:val="22"/>
        </w:rPr>
        <w:t>Malcolm Barr – SCAYT / Junior Championships</w:t>
      </w:r>
      <w:r w:rsidR="009B7EBA" w:rsidRPr="009B7EBA">
        <w:rPr>
          <w:rFonts w:ascii="Arial" w:hAnsi="Arial" w:cs="Arial"/>
          <w:b/>
          <w:bCs/>
          <w:color w:val="000000"/>
          <w:sz w:val="22"/>
          <w:szCs w:val="22"/>
        </w:rPr>
        <w:t xml:space="preserve"> Organiser</w:t>
      </w:r>
    </w:p>
    <w:p w14:paraId="16E1A5AD" w14:textId="51D42DA8" w:rsidR="00BC3EA9" w:rsidRPr="00C47B2E" w:rsidRDefault="001325DB" w:rsidP="003F57EE">
      <w:pPr>
        <w:ind w:right="-330"/>
        <w:rPr>
          <w:rFonts w:ascii="Arial" w:hAnsi="Arial" w:cs="Arial"/>
          <w:b/>
          <w:bCs/>
          <w:sz w:val="28"/>
          <w:szCs w:val="28"/>
        </w:rPr>
      </w:pPr>
      <w:r w:rsidRPr="00C47B2E">
        <w:rPr>
          <w:rFonts w:ascii="Arial" w:hAnsi="Arial" w:cs="Arial"/>
          <w:b/>
          <w:bCs/>
          <w:sz w:val="28"/>
          <w:szCs w:val="28"/>
        </w:rPr>
        <w:t xml:space="preserve"> </w:t>
      </w:r>
    </w:p>
    <w:p w14:paraId="1751569C" w14:textId="15735706" w:rsidR="0020348E" w:rsidRPr="006A4D27" w:rsidRDefault="000101B3" w:rsidP="006A4D27">
      <w:pPr>
        <w:kinsoku w:val="0"/>
        <w:overflowPunct w:val="0"/>
        <w:spacing w:before="33"/>
        <w:ind w:left="709"/>
        <w:jc w:val="center"/>
        <w:rPr>
          <w:rFonts w:ascii="Arial" w:hAnsi="Arial" w:cs="Arial"/>
          <w:sz w:val="28"/>
          <w:szCs w:val="28"/>
        </w:rPr>
      </w:pPr>
      <w:r>
        <w:rPr>
          <w:rFonts w:ascii="Arial" w:hAnsi="Arial" w:cs="Arial"/>
          <w:b/>
          <w:bCs/>
          <w:sz w:val="28"/>
          <w:szCs w:val="28"/>
        </w:rPr>
        <w:t xml:space="preserve">WELFARE OFFICER / </w:t>
      </w:r>
      <w:r w:rsidR="001325DB">
        <w:rPr>
          <w:rFonts w:ascii="Arial" w:hAnsi="Arial" w:cs="Arial"/>
          <w:b/>
          <w:bCs/>
          <w:sz w:val="28"/>
          <w:szCs w:val="28"/>
        </w:rPr>
        <w:t>S</w:t>
      </w:r>
      <w:r w:rsidR="0020348E" w:rsidRPr="00C47B2E">
        <w:rPr>
          <w:rFonts w:ascii="Arial" w:hAnsi="Arial" w:cs="Arial"/>
          <w:b/>
          <w:bCs/>
          <w:sz w:val="28"/>
          <w:szCs w:val="28"/>
        </w:rPr>
        <w:t>AFEGUARDING LEAD</w:t>
      </w:r>
      <w:r w:rsidR="0020348E" w:rsidRPr="00C47B2E">
        <w:rPr>
          <w:rFonts w:ascii="Arial" w:hAnsi="Arial" w:cs="Arial"/>
          <w:b/>
          <w:bCs/>
          <w:spacing w:val="17"/>
          <w:sz w:val="28"/>
          <w:szCs w:val="28"/>
        </w:rPr>
        <w:t xml:space="preserve"> </w:t>
      </w:r>
      <w:r w:rsidR="0020348E" w:rsidRPr="00C47B2E">
        <w:rPr>
          <w:rFonts w:ascii="Arial" w:hAnsi="Arial" w:cs="Arial"/>
          <w:b/>
          <w:bCs/>
          <w:spacing w:val="-1"/>
          <w:sz w:val="28"/>
          <w:szCs w:val="28"/>
        </w:rPr>
        <w:t>REPORT</w:t>
      </w:r>
    </w:p>
    <w:p w14:paraId="2674560C" w14:textId="4F1552BD" w:rsidR="0020348E" w:rsidRDefault="009A3872" w:rsidP="00796F51">
      <w:pPr>
        <w:pStyle w:val="BodyText"/>
        <w:kinsoku w:val="0"/>
        <w:overflowPunct w:val="0"/>
        <w:spacing w:before="114"/>
        <w:ind w:left="709"/>
        <w:rPr>
          <w:spacing w:val="-2"/>
        </w:rPr>
      </w:pPr>
      <w:r>
        <w:rPr>
          <w:spacing w:val="-1"/>
        </w:rPr>
        <w:tab/>
      </w:r>
      <w:r w:rsidR="0020348E">
        <w:rPr>
          <w:spacing w:val="-1"/>
        </w:rPr>
        <w:t>There</w:t>
      </w:r>
      <w:r w:rsidR="0020348E">
        <w:rPr>
          <w:spacing w:val="14"/>
        </w:rPr>
        <w:t xml:space="preserve"> </w:t>
      </w:r>
      <w:r w:rsidR="0020348E">
        <w:rPr>
          <w:spacing w:val="-1"/>
        </w:rPr>
        <w:t>have been</w:t>
      </w:r>
      <w:r w:rsidR="0020348E">
        <w:rPr>
          <w:spacing w:val="13"/>
        </w:rPr>
        <w:t xml:space="preserve"> </w:t>
      </w:r>
      <w:r w:rsidR="0020348E">
        <w:t>no</w:t>
      </w:r>
      <w:r w:rsidR="0020348E">
        <w:rPr>
          <w:spacing w:val="13"/>
        </w:rPr>
        <w:t xml:space="preserve"> </w:t>
      </w:r>
      <w:r w:rsidR="0020348E">
        <w:rPr>
          <w:spacing w:val="-1"/>
        </w:rPr>
        <w:t>incidents</w:t>
      </w:r>
      <w:r w:rsidR="0020348E">
        <w:rPr>
          <w:spacing w:val="15"/>
        </w:rPr>
        <w:t xml:space="preserve"> </w:t>
      </w:r>
      <w:r w:rsidR="0020348E">
        <w:t>to</w:t>
      </w:r>
      <w:r w:rsidR="0020348E">
        <w:rPr>
          <w:spacing w:val="11"/>
        </w:rPr>
        <w:t xml:space="preserve"> </w:t>
      </w:r>
      <w:r w:rsidR="0020348E">
        <w:rPr>
          <w:spacing w:val="-2"/>
        </w:rPr>
        <w:t>report during the year.</w:t>
      </w:r>
    </w:p>
    <w:p w14:paraId="1759841A" w14:textId="2F3BA78D" w:rsidR="008929C0" w:rsidRDefault="008929C0" w:rsidP="00796F51">
      <w:pPr>
        <w:pStyle w:val="BodyText"/>
        <w:kinsoku w:val="0"/>
        <w:overflowPunct w:val="0"/>
        <w:spacing w:before="114"/>
        <w:ind w:left="709"/>
        <w:rPr>
          <w:rFonts w:ascii="Times New Roman" w:hAnsi="Times New Roman" w:cs="Times New Roman"/>
          <w:spacing w:val="-2"/>
        </w:rPr>
      </w:pPr>
    </w:p>
    <w:p w14:paraId="687889F3" w14:textId="77777777" w:rsidR="0020348E" w:rsidRDefault="0020348E" w:rsidP="003F57EE">
      <w:pPr>
        <w:widowControl/>
        <w:autoSpaceDE/>
        <w:autoSpaceDN/>
        <w:adjustRightInd/>
        <w:rPr>
          <w:rFonts w:ascii="Arial" w:hAnsi="Arial" w:cs="Arial"/>
          <w:sz w:val="22"/>
          <w:szCs w:val="22"/>
        </w:rPr>
      </w:pPr>
    </w:p>
    <w:p w14:paraId="735122BD" w14:textId="77777777" w:rsidR="008604BD" w:rsidRDefault="009A3872" w:rsidP="00796F51">
      <w:pPr>
        <w:kinsoku w:val="0"/>
        <w:overflowPunct w:val="0"/>
        <w:spacing w:before="30"/>
        <w:ind w:left="709"/>
        <w:jc w:val="center"/>
        <w:rPr>
          <w:rFonts w:ascii="Arial" w:hAnsi="Arial" w:cs="Arial"/>
          <w:sz w:val="28"/>
          <w:szCs w:val="28"/>
        </w:rPr>
      </w:pPr>
      <w:r>
        <w:rPr>
          <w:rFonts w:ascii="Arial" w:hAnsi="Arial" w:cs="Arial"/>
          <w:b/>
          <w:bCs/>
          <w:spacing w:val="-1"/>
          <w:sz w:val="28"/>
          <w:szCs w:val="28"/>
        </w:rPr>
        <w:t>J</w:t>
      </w:r>
      <w:r w:rsidR="008604BD">
        <w:rPr>
          <w:rFonts w:ascii="Arial" w:hAnsi="Arial" w:cs="Arial"/>
          <w:b/>
          <w:bCs/>
          <w:spacing w:val="-1"/>
          <w:sz w:val="28"/>
          <w:szCs w:val="28"/>
        </w:rPr>
        <w:t>UDGES’</w:t>
      </w:r>
      <w:r w:rsidR="008604BD">
        <w:rPr>
          <w:rFonts w:ascii="Arial" w:hAnsi="Arial" w:cs="Arial"/>
          <w:b/>
          <w:bCs/>
          <w:spacing w:val="14"/>
          <w:sz w:val="28"/>
          <w:szCs w:val="28"/>
        </w:rPr>
        <w:t xml:space="preserve"> </w:t>
      </w:r>
      <w:r w:rsidR="008604BD">
        <w:rPr>
          <w:rFonts w:ascii="Arial" w:hAnsi="Arial" w:cs="Arial"/>
          <w:b/>
          <w:bCs/>
          <w:spacing w:val="-1"/>
          <w:sz w:val="28"/>
          <w:szCs w:val="28"/>
        </w:rPr>
        <w:t>LIAISON</w:t>
      </w:r>
      <w:r w:rsidR="008604BD">
        <w:rPr>
          <w:rFonts w:ascii="Arial" w:hAnsi="Arial" w:cs="Arial"/>
          <w:b/>
          <w:bCs/>
          <w:spacing w:val="15"/>
          <w:sz w:val="28"/>
          <w:szCs w:val="28"/>
        </w:rPr>
        <w:t xml:space="preserve"> </w:t>
      </w:r>
      <w:r w:rsidR="008604BD">
        <w:rPr>
          <w:rFonts w:ascii="Arial" w:hAnsi="Arial" w:cs="Arial"/>
          <w:b/>
          <w:bCs/>
          <w:spacing w:val="-1"/>
          <w:sz w:val="28"/>
          <w:szCs w:val="28"/>
        </w:rPr>
        <w:t>OFFICER</w:t>
      </w:r>
      <w:r w:rsidR="008604BD">
        <w:rPr>
          <w:rFonts w:ascii="Arial" w:hAnsi="Arial" w:cs="Arial"/>
          <w:b/>
          <w:bCs/>
          <w:spacing w:val="15"/>
          <w:sz w:val="28"/>
          <w:szCs w:val="28"/>
        </w:rPr>
        <w:t xml:space="preserve"> </w:t>
      </w:r>
      <w:r w:rsidR="008604BD">
        <w:rPr>
          <w:rFonts w:ascii="Arial" w:hAnsi="Arial" w:cs="Arial"/>
          <w:b/>
          <w:bCs/>
          <w:spacing w:val="-2"/>
          <w:sz w:val="28"/>
          <w:szCs w:val="28"/>
        </w:rPr>
        <w:t>REPORT</w:t>
      </w:r>
    </w:p>
    <w:p w14:paraId="52E7E7E6" w14:textId="705C2932" w:rsidR="008929C0" w:rsidRDefault="008929C0" w:rsidP="00DA25A9">
      <w:pPr>
        <w:rPr>
          <w:rFonts w:ascii="Tahoma" w:hAnsi="Tahoma"/>
          <w:sz w:val="20"/>
        </w:rPr>
      </w:pPr>
    </w:p>
    <w:p w14:paraId="2E748943" w14:textId="4E985BEC"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2023 saw a return to a more normal archery world, but still had its challenges such as the cost of living and the weather. My thanks go to all the Organisers, archers and Judges for always facing the issues thrown at us with good humour.</w:t>
      </w:r>
    </w:p>
    <w:p w14:paraId="53A6BA9D" w14:textId="77777777" w:rsidR="009F1DB1" w:rsidRDefault="00741831" w:rsidP="009F1DB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The SCAS Judge Committee of Hannah Brown, Richard Pilkington and Katy Lipscomb, would like to thank all the SCAS Judges team for their hard work during the year.</w:t>
      </w:r>
    </w:p>
    <w:p w14:paraId="0FAAD4DD" w14:textId="040BCC3C" w:rsidR="00741831" w:rsidRPr="00741831" w:rsidRDefault="00741831" w:rsidP="009F1DB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There have been a few changes in the list of Judges. As at 1</w:t>
      </w:r>
      <w:r w:rsidRPr="00741831">
        <w:rPr>
          <w:rFonts w:ascii="Arial" w:hAnsi="Arial" w:cs="Arial"/>
          <w:sz w:val="22"/>
          <w:szCs w:val="22"/>
          <w:vertAlign w:val="superscript"/>
        </w:rPr>
        <w:t>st</w:t>
      </w:r>
      <w:r w:rsidRPr="00741831">
        <w:rPr>
          <w:rFonts w:ascii="Arial" w:hAnsi="Arial" w:cs="Arial"/>
          <w:sz w:val="22"/>
          <w:szCs w:val="22"/>
        </w:rPr>
        <w:t xml:space="preserve"> January 2024 we have 59 Judges in SCAS. This comprises of 5 International Judges, 1 Continental, 14 National Judges, 11 Regional Judges, 12 County Judges and 16 Candidate Judges. We had 8 new Candidates join us through the year.</w:t>
      </w:r>
    </w:p>
    <w:p w14:paraId="6056C18D" w14:textId="3E52084E"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 xml:space="preserve">Unfortunately some Judges have stepped down in 2023. They were Mick Pearce, Kieran </w:t>
      </w:r>
      <w:proofErr w:type="spellStart"/>
      <w:r w:rsidRPr="00741831">
        <w:rPr>
          <w:rFonts w:ascii="Arial" w:hAnsi="Arial" w:cs="Arial"/>
          <w:sz w:val="22"/>
          <w:szCs w:val="22"/>
        </w:rPr>
        <w:t>Carr</w:t>
      </w:r>
      <w:proofErr w:type="spellEnd"/>
      <w:r w:rsidRPr="00741831">
        <w:rPr>
          <w:rFonts w:ascii="Arial" w:hAnsi="Arial" w:cs="Arial"/>
          <w:sz w:val="22"/>
          <w:szCs w:val="22"/>
        </w:rPr>
        <w:t xml:space="preserve">, Arthur Scales and Andrea Kehoe. We thank them for their hard work during their careers and which </w:t>
      </w:r>
      <w:proofErr w:type="gramStart"/>
      <w:r w:rsidRPr="00741831">
        <w:rPr>
          <w:rFonts w:ascii="Arial" w:hAnsi="Arial" w:cs="Arial"/>
          <w:sz w:val="22"/>
          <w:szCs w:val="22"/>
        </w:rPr>
        <w:t>them</w:t>
      </w:r>
      <w:proofErr w:type="gramEnd"/>
      <w:r w:rsidRPr="00741831">
        <w:rPr>
          <w:rFonts w:ascii="Arial" w:hAnsi="Arial" w:cs="Arial"/>
          <w:sz w:val="22"/>
          <w:szCs w:val="22"/>
        </w:rPr>
        <w:t xml:space="preserve"> well for the future.</w:t>
      </w:r>
    </w:p>
    <w:p w14:paraId="3562E006" w14:textId="6C15680F"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 xml:space="preserve">There were a few assessments this year. Many congratulations to David Hall who passed his Regional Assessment and Adam </w:t>
      </w:r>
      <w:proofErr w:type="spellStart"/>
      <w:r w:rsidRPr="00741831">
        <w:rPr>
          <w:rFonts w:ascii="Arial" w:hAnsi="Arial" w:cs="Arial"/>
          <w:sz w:val="22"/>
          <w:szCs w:val="22"/>
        </w:rPr>
        <w:t>Trott</w:t>
      </w:r>
      <w:proofErr w:type="spellEnd"/>
      <w:r w:rsidRPr="00741831">
        <w:rPr>
          <w:rFonts w:ascii="Arial" w:hAnsi="Arial" w:cs="Arial"/>
          <w:sz w:val="22"/>
          <w:szCs w:val="22"/>
        </w:rPr>
        <w:t xml:space="preserve">, </w:t>
      </w:r>
      <w:proofErr w:type="spellStart"/>
      <w:r w:rsidRPr="00741831">
        <w:rPr>
          <w:rFonts w:ascii="Arial" w:hAnsi="Arial" w:cs="Arial"/>
          <w:sz w:val="22"/>
          <w:szCs w:val="22"/>
        </w:rPr>
        <w:t>Aislinn</w:t>
      </w:r>
      <w:proofErr w:type="spellEnd"/>
      <w:r w:rsidRPr="00741831">
        <w:rPr>
          <w:rFonts w:ascii="Arial" w:hAnsi="Arial" w:cs="Arial"/>
          <w:sz w:val="22"/>
          <w:szCs w:val="22"/>
        </w:rPr>
        <w:t xml:space="preserve"> O’Connell, Siobhan Tyson, </w:t>
      </w:r>
      <w:proofErr w:type="spellStart"/>
      <w:r w:rsidRPr="00741831">
        <w:rPr>
          <w:rFonts w:ascii="Arial" w:hAnsi="Arial" w:cs="Arial"/>
          <w:sz w:val="22"/>
          <w:szCs w:val="22"/>
        </w:rPr>
        <w:t>Meera</w:t>
      </w:r>
      <w:proofErr w:type="spellEnd"/>
      <w:r w:rsidRPr="00741831">
        <w:rPr>
          <w:rFonts w:ascii="Arial" w:hAnsi="Arial" w:cs="Arial"/>
          <w:sz w:val="22"/>
          <w:szCs w:val="22"/>
        </w:rPr>
        <w:t xml:space="preserve"> Shah and Erin </w:t>
      </w:r>
      <w:proofErr w:type="spellStart"/>
      <w:r w:rsidRPr="00741831">
        <w:rPr>
          <w:rFonts w:ascii="Arial" w:hAnsi="Arial" w:cs="Arial"/>
          <w:sz w:val="22"/>
          <w:szCs w:val="22"/>
        </w:rPr>
        <w:t>Barkway</w:t>
      </w:r>
      <w:proofErr w:type="spellEnd"/>
      <w:r w:rsidRPr="00741831">
        <w:rPr>
          <w:rFonts w:ascii="Arial" w:hAnsi="Arial" w:cs="Arial"/>
          <w:sz w:val="22"/>
          <w:szCs w:val="22"/>
        </w:rPr>
        <w:t xml:space="preserve"> who passed their County Assessments. At the start of 2023 the National re-accreditation happened and I am pleased to say all the SCAS Judges who took the exam passed.</w:t>
      </w:r>
    </w:p>
    <w:p w14:paraId="01100E34" w14:textId="0C45EB7B"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 xml:space="preserve">Returns for the year were up on the previous years, but still down compared to pre-pandemic levels, with 862 Judging days through the year. This means the average number of Judging days per person is 17.59 days (based on having received 49 returns from 59 Judges). </w:t>
      </w:r>
    </w:p>
    <w:p w14:paraId="5FFD8E12" w14:textId="77777777"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p>
    <w:p w14:paraId="1D4036B0" w14:textId="77777777"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 xml:space="preserve">A summary of the Judge Accounts for 2023 - </w:t>
      </w:r>
    </w:p>
    <w:p w14:paraId="437EBD54" w14:textId="5B2937C8"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009F1DB1">
        <w:rPr>
          <w:rFonts w:ascii="Arial" w:hAnsi="Arial" w:cs="Arial"/>
          <w:sz w:val="22"/>
          <w:szCs w:val="22"/>
        </w:rPr>
        <w:tab/>
      </w:r>
      <w:r w:rsidRPr="00741831">
        <w:rPr>
          <w:rFonts w:ascii="Arial" w:hAnsi="Arial" w:cs="Arial"/>
          <w:sz w:val="22"/>
          <w:szCs w:val="22"/>
          <w:u w:val="single"/>
        </w:rPr>
        <w:t>Income</w:t>
      </w:r>
      <w:r w:rsidR="009F1DB1">
        <w:rPr>
          <w:rFonts w:ascii="Arial" w:hAnsi="Arial" w:cs="Arial"/>
          <w:sz w:val="22"/>
          <w:szCs w:val="22"/>
        </w:rPr>
        <w:tab/>
      </w:r>
      <w:r w:rsidR="009F1DB1">
        <w:rPr>
          <w:rFonts w:ascii="Arial" w:hAnsi="Arial" w:cs="Arial"/>
          <w:sz w:val="22"/>
          <w:szCs w:val="22"/>
        </w:rPr>
        <w:tab/>
      </w:r>
      <w:r w:rsidRPr="00741831">
        <w:rPr>
          <w:rFonts w:ascii="Arial" w:hAnsi="Arial" w:cs="Arial"/>
          <w:sz w:val="22"/>
          <w:szCs w:val="22"/>
          <w:u w:val="single"/>
        </w:rPr>
        <w:t>Expenses</w:t>
      </w:r>
      <w:r w:rsidRPr="00741831">
        <w:rPr>
          <w:rFonts w:ascii="Arial" w:hAnsi="Arial" w:cs="Arial"/>
          <w:sz w:val="22"/>
          <w:szCs w:val="22"/>
        </w:rPr>
        <w:t xml:space="preserve"> </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u w:val="single"/>
        </w:rPr>
        <w:t>Balance</w:t>
      </w:r>
    </w:p>
    <w:p w14:paraId="70320C9D"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Balance at 01/01/23</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£2179.09</w:t>
      </w:r>
    </w:p>
    <w:p w14:paraId="4B1ADFB7" w14:textId="025B77AB"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SCAS Bu</w:t>
      </w:r>
      <w:r w:rsidR="009F1DB1">
        <w:rPr>
          <w:rFonts w:ascii="Arial" w:hAnsi="Arial" w:cs="Arial"/>
          <w:sz w:val="22"/>
          <w:szCs w:val="22"/>
        </w:rPr>
        <w:t>dget</w:t>
      </w:r>
      <w:r w:rsidR="009F1DB1">
        <w:rPr>
          <w:rFonts w:ascii="Arial" w:hAnsi="Arial" w:cs="Arial"/>
          <w:sz w:val="22"/>
          <w:szCs w:val="22"/>
        </w:rPr>
        <w:tab/>
      </w:r>
      <w:r w:rsidR="009F1DB1">
        <w:rPr>
          <w:rFonts w:ascii="Arial" w:hAnsi="Arial" w:cs="Arial"/>
          <w:sz w:val="22"/>
          <w:szCs w:val="22"/>
        </w:rPr>
        <w:tab/>
      </w:r>
      <w:r w:rsidR="009F1DB1">
        <w:rPr>
          <w:rFonts w:ascii="Arial" w:hAnsi="Arial" w:cs="Arial"/>
          <w:sz w:val="22"/>
          <w:szCs w:val="22"/>
        </w:rPr>
        <w:tab/>
      </w:r>
      <w:r w:rsidRPr="00741831">
        <w:rPr>
          <w:rFonts w:ascii="Arial" w:hAnsi="Arial" w:cs="Arial"/>
          <w:sz w:val="22"/>
          <w:szCs w:val="22"/>
        </w:rPr>
        <w:t>£6000.00</w:t>
      </w:r>
    </w:p>
    <w:p w14:paraId="610552E9" w14:textId="62AB4673" w:rsidR="00741831" w:rsidRPr="00741831" w:rsidRDefault="009F1DB1" w:rsidP="00741831">
      <w:pPr>
        <w:tabs>
          <w:tab w:val="left" w:pos="709"/>
        </w:tabs>
        <w:ind w:left="709"/>
        <w:rPr>
          <w:rFonts w:ascii="Arial" w:hAnsi="Arial" w:cs="Arial"/>
          <w:sz w:val="22"/>
          <w:szCs w:val="22"/>
        </w:rPr>
      </w:pPr>
      <w:r>
        <w:rPr>
          <w:rFonts w:ascii="Arial" w:hAnsi="Arial" w:cs="Arial"/>
          <w:sz w:val="22"/>
          <w:szCs w:val="22"/>
        </w:rPr>
        <w:t>Candidate Pack Income</w:t>
      </w:r>
      <w:r>
        <w:rPr>
          <w:rFonts w:ascii="Arial" w:hAnsi="Arial" w:cs="Arial"/>
          <w:sz w:val="22"/>
          <w:szCs w:val="22"/>
        </w:rPr>
        <w:tab/>
      </w:r>
      <w:r w:rsidR="00741831" w:rsidRPr="00741831">
        <w:rPr>
          <w:rFonts w:ascii="Arial" w:hAnsi="Arial" w:cs="Arial"/>
          <w:sz w:val="22"/>
          <w:szCs w:val="22"/>
        </w:rPr>
        <w:t>£175.00</w:t>
      </w:r>
    </w:p>
    <w:p w14:paraId="244A8FE9"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lastRenderedPageBreak/>
        <w:t>AGM</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£1174.85</w:t>
      </w:r>
    </w:p>
    <w:p w14:paraId="5B7F9A43"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Assessments and Badges</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£1060.01</w:t>
      </w:r>
    </w:p>
    <w:p w14:paraId="494DD428"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Stationary &amp; Postage</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£23.00</w:t>
      </w:r>
    </w:p>
    <w:p w14:paraId="49D0D7E0"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Travel &amp; Meetings</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£4172.42</w:t>
      </w:r>
    </w:p>
    <w:p w14:paraId="6BF681F1" w14:textId="1229ECA2"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Candidate Pack Cos</w:t>
      </w:r>
      <w:r w:rsidR="009F1DB1">
        <w:rPr>
          <w:rFonts w:ascii="Arial" w:hAnsi="Arial" w:cs="Arial"/>
          <w:sz w:val="22"/>
          <w:szCs w:val="22"/>
        </w:rPr>
        <w:t>ts</w:t>
      </w:r>
      <w:r w:rsidR="009F1DB1">
        <w:rPr>
          <w:rFonts w:ascii="Arial" w:hAnsi="Arial" w:cs="Arial"/>
          <w:sz w:val="22"/>
          <w:szCs w:val="22"/>
        </w:rPr>
        <w:tab/>
      </w:r>
      <w:r w:rsidR="009F1DB1">
        <w:rPr>
          <w:rFonts w:ascii="Arial" w:hAnsi="Arial" w:cs="Arial"/>
          <w:sz w:val="22"/>
          <w:szCs w:val="22"/>
        </w:rPr>
        <w:tab/>
      </w:r>
      <w:r w:rsidR="009F1DB1">
        <w:rPr>
          <w:rFonts w:ascii="Arial" w:hAnsi="Arial" w:cs="Arial"/>
          <w:sz w:val="22"/>
          <w:szCs w:val="22"/>
        </w:rPr>
        <w:tab/>
      </w:r>
      <w:r w:rsidR="009F1DB1">
        <w:rPr>
          <w:rFonts w:ascii="Arial" w:hAnsi="Arial" w:cs="Arial"/>
          <w:sz w:val="22"/>
          <w:szCs w:val="22"/>
        </w:rPr>
        <w:tab/>
      </w:r>
      <w:r w:rsidRPr="00741831">
        <w:rPr>
          <w:rFonts w:ascii="Arial" w:hAnsi="Arial" w:cs="Arial"/>
          <w:sz w:val="22"/>
          <w:szCs w:val="22"/>
        </w:rPr>
        <w:t>£300.70</w:t>
      </w:r>
    </w:p>
    <w:p w14:paraId="6AE3E506"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Balance at 31/12/23</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t>£1623.11</w:t>
      </w:r>
    </w:p>
    <w:p w14:paraId="43D5F55D" w14:textId="77777777" w:rsidR="00741831" w:rsidRPr="00741831" w:rsidRDefault="00741831" w:rsidP="00741831">
      <w:pPr>
        <w:tabs>
          <w:tab w:val="left" w:pos="709"/>
        </w:tabs>
        <w:ind w:left="709"/>
        <w:rPr>
          <w:rFonts w:ascii="Arial" w:hAnsi="Arial" w:cs="Arial"/>
          <w:sz w:val="22"/>
          <w:szCs w:val="22"/>
        </w:rPr>
      </w:pPr>
    </w:p>
    <w:p w14:paraId="0232D711" w14:textId="77777777" w:rsidR="00741831" w:rsidRPr="00741831" w:rsidRDefault="00741831" w:rsidP="00741831">
      <w:pPr>
        <w:tabs>
          <w:tab w:val="left" w:pos="709"/>
        </w:tabs>
        <w:ind w:left="709"/>
        <w:rPr>
          <w:rFonts w:ascii="Arial" w:hAnsi="Arial" w:cs="Arial"/>
          <w:sz w:val="22"/>
          <w:szCs w:val="22"/>
        </w:rPr>
      </w:pPr>
      <w:r w:rsidRPr="00741831">
        <w:rPr>
          <w:rFonts w:ascii="Arial" w:hAnsi="Arial" w:cs="Arial"/>
          <w:sz w:val="22"/>
          <w:szCs w:val="22"/>
        </w:rPr>
        <w:t>Totals</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u w:val="single"/>
        </w:rPr>
        <w:t>£6175.00</w:t>
      </w:r>
      <w:r w:rsidRPr="00741831">
        <w:rPr>
          <w:rFonts w:ascii="Arial" w:hAnsi="Arial" w:cs="Arial"/>
          <w:sz w:val="22"/>
          <w:szCs w:val="22"/>
        </w:rPr>
        <w:tab/>
      </w:r>
      <w:r w:rsidRPr="00741831">
        <w:rPr>
          <w:rFonts w:ascii="Arial" w:hAnsi="Arial" w:cs="Arial"/>
          <w:sz w:val="22"/>
          <w:szCs w:val="22"/>
        </w:rPr>
        <w:tab/>
      </w:r>
      <w:r w:rsidRPr="00741831">
        <w:rPr>
          <w:rFonts w:ascii="Arial" w:hAnsi="Arial" w:cs="Arial"/>
          <w:sz w:val="22"/>
          <w:szCs w:val="22"/>
          <w:u w:val="single"/>
        </w:rPr>
        <w:t>£6730.98</w:t>
      </w:r>
    </w:p>
    <w:p w14:paraId="73715853" w14:textId="77777777"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p>
    <w:p w14:paraId="5E566E5A" w14:textId="77777777" w:rsidR="00741831" w:rsidRPr="00741831" w:rsidRDefault="00741831" w:rsidP="00741831">
      <w:pPr>
        <w:tabs>
          <w:tab w:val="left" w:pos="-708"/>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left="709"/>
        <w:rPr>
          <w:rFonts w:ascii="Arial" w:hAnsi="Arial" w:cs="Arial"/>
          <w:sz w:val="22"/>
          <w:szCs w:val="22"/>
        </w:rPr>
      </w:pPr>
      <w:r w:rsidRPr="00741831">
        <w:rPr>
          <w:rFonts w:ascii="Arial" w:hAnsi="Arial" w:cs="Arial"/>
          <w:sz w:val="22"/>
          <w:szCs w:val="22"/>
        </w:rPr>
        <w:t>If anyone has any questions on Judging or the Rules or is interested in becoming a Judge, please don’t hesitate to contact Katy Lipscomb, the Judge Liaison Officer.</w:t>
      </w:r>
    </w:p>
    <w:p w14:paraId="77025964" w14:textId="77777777" w:rsidR="00741831" w:rsidRPr="003F7366" w:rsidRDefault="00741831" w:rsidP="00DA25A9">
      <w:pPr>
        <w:rPr>
          <w:rFonts w:ascii="Calibri" w:hAnsi="Calibri" w:cs="Calibri"/>
          <w:sz w:val="22"/>
          <w:szCs w:val="22"/>
        </w:rPr>
      </w:pPr>
    </w:p>
    <w:tbl>
      <w:tblPr>
        <w:tblW w:w="10514" w:type="dxa"/>
        <w:tblInd w:w="-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4" w:type="dxa"/>
          <w:right w:w="34" w:type="dxa"/>
        </w:tblCellMar>
        <w:tblLook w:val="0000" w:firstRow="0" w:lastRow="0" w:firstColumn="0" w:lastColumn="0" w:noHBand="0" w:noVBand="0"/>
      </w:tblPr>
      <w:tblGrid>
        <w:gridCol w:w="1343"/>
        <w:gridCol w:w="567"/>
        <w:gridCol w:w="1559"/>
        <w:gridCol w:w="567"/>
        <w:gridCol w:w="1276"/>
        <w:gridCol w:w="625"/>
        <w:gridCol w:w="709"/>
        <w:gridCol w:w="709"/>
        <w:gridCol w:w="831"/>
        <w:gridCol w:w="690"/>
        <w:gridCol w:w="605"/>
        <w:gridCol w:w="709"/>
        <w:gridCol w:w="198"/>
        <w:gridCol w:w="61"/>
        <w:gridCol w:w="65"/>
      </w:tblGrid>
      <w:tr w:rsidR="009F1DB1" w:rsidRPr="00C87529" w14:paraId="5F7DE8B5" w14:textId="77777777" w:rsidTr="006A4D27">
        <w:tblPrEx>
          <w:tblCellMar>
            <w:top w:w="0" w:type="dxa"/>
            <w:bottom w:w="0" w:type="dxa"/>
          </w:tblCellMar>
        </w:tblPrEx>
        <w:trPr>
          <w:gridAfter w:val="2"/>
          <w:wAfter w:w="126" w:type="dxa"/>
          <w:trHeight w:val="240"/>
        </w:trPr>
        <w:tc>
          <w:tcPr>
            <w:tcW w:w="10388" w:type="dxa"/>
            <w:gridSpan w:val="13"/>
            <w:tcBorders>
              <w:top w:val="double" w:sz="1" w:space="0" w:color="000000"/>
              <w:left w:val="double" w:sz="1" w:space="0" w:color="000000"/>
              <w:bottom w:val="single" w:sz="15" w:space="0" w:color="000000"/>
              <w:right w:val="double" w:sz="1" w:space="0" w:color="000000"/>
            </w:tcBorders>
            <w:shd w:val="clear" w:color="000000" w:fill="FFFFFF"/>
            <w:tcMar>
              <w:top w:w="72" w:type="dxa"/>
              <w:left w:w="72" w:type="dxa"/>
              <w:bottom w:w="72" w:type="dxa"/>
              <w:right w:w="72" w:type="dxa"/>
            </w:tcMar>
          </w:tcPr>
          <w:p w14:paraId="5A649390" w14:textId="77777777" w:rsidR="009F1DB1" w:rsidRPr="00C87529" w:rsidRDefault="009F1DB1" w:rsidP="009F1DB1">
            <w:pPr>
              <w:tabs>
                <w:tab w:val="left" w:pos="-708"/>
                <w:tab w:val="left" w:pos="-8"/>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ind w:hanging="38"/>
              <w:jc w:val="center"/>
              <w:rPr>
                <w:rFonts w:ascii="Tahoma" w:hAnsi="Tahoma"/>
                <w:sz w:val="18"/>
                <w:szCs w:val="18"/>
              </w:rPr>
            </w:pPr>
            <w:r w:rsidRPr="00C87529">
              <w:rPr>
                <w:rFonts w:ascii="Tahoma" w:hAnsi="Tahoma"/>
                <w:b/>
                <w:sz w:val="18"/>
                <w:szCs w:val="18"/>
                <w:u w:val="single"/>
              </w:rPr>
              <w:t>Activity in the Region 20</w:t>
            </w:r>
            <w:r>
              <w:rPr>
                <w:rFonts w:ascii="Tahoma" w:hAnsi="Tahoma"/>
                <w:b/>
                <w:sz w:val="18"/>
                <w:szCs w:val="18"/>
                <w:u w:val="single"/>
              </w:rPr>
              <w:t>23</w:t>
            </w:r>
          </w:p>
        </w:tc>
      </w:tr>
      <w:tr w:rsidR="006A4D27" w:rsidRPr="00C87529" w14:paraId="21B6D858" w14:textId="77777777" w:rsidTr="006A4D27">
        <w:tblPrEx>
          <w:tblCellMar>
            <w:top w:w="0" w:type="dxa"/>
            <w:bottom w:w="0" w:type="dxa"/>
          </w:tblCellMar>
        </w:tblPrEx>
        <w:trPr>
          <w:gridAfter w:val="2"/>
          <w:wAfter w:w="126" w:type="dxa"/>
          <w:trHeight w:val="240"/>
        </w:trPr>
        <w:tc>
          <w:tcPr>
            <w:tcW w:w="1910" w:type="dxa"/>
            <w:gridSpan w:val="2"/>
            <w:tcBorders>
              <w:top w:val="single" w:sz="15"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7C554915"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Type of Event</w:t>
            </w:r>
          </w:p>
        </w:tc>
        <w:tc>
          <w:tcPr>
            <w:tcW w:w="2126" w:type="dxa"/>
            <w:gridSpan w:val="2"/>
            <w:tcBorders>
              <w:top w:val="single" w:sz="15" w:space="0" w:color="000000"/>
              <w:left w:val="single" w:sz="15" w:space="0" w:color="000000"/>
              <w:bottom w:val="single" w:sz="15" w:space="0" w:color="000000"/>
              <w:right w:val="none" w:sz="0" w:space="0" w:color="auto"/>
            </w:tcBorders>
            <w:shd w:val="clear" w:color="000000" w:fill="FFFFFF"/>
            <w:tcMar>
              <w:top w:w="72" w:type="dxa"/>
              <w:left w:w="72" w:type="dxa"/>
              <w:bottom w:w="72" w:type="dxa"/>
              <w:right w:w="72" w:type="dxa"/>
            </w:tcMar>
          </w:tcPr>
          <w:p w14:paraId="6EE1A8F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sidRPr="00C87529">
              <w:rPr>
                <w:rFonts w:ascii="Tahoma" w:hAnsi="Tahoma"/>
                <w:b/>
                <w:sz w:val="18"/>
                <w:szCs w:val="18"/>
              </w:rPr>
              <w:t>Designation of Round</w:t>
            </w:r>
          </w:p>
        </w:tc>
        <w:tc>
          <w:tcPr>
            <w:tcW w:w="4150" w:type="dxa"/>
            <w:gridSpan w:val="5"/>
            <w:tcBorders>
              <w:top w:val="single" w:sz="15" w:space="0" w:color="000000"/>
              <w:left w:val="single" w:sz="15" w:space="0" w:color="000000"/>
              <w:bottom w:val="single" w:sz="15" w:space="0" w:color="000000"/>
              <w:right w:val="single" w:sz="15" w:space="0" w:color="000000"/>
            </w:tcBorders>
            <w:shd w:val="clear" w:color="000000" w:fill="FFFFFF"/>
            <w:tcMar>
              <w:top w:w="72" w:type="dxa"/>
              <w:left w:w="72" w:type="dxa"/>
              <w:bottom w:w="72" w:type="dxa"/>
              <w:right w:w="72" w:type="dxa"/>
            </w:tcMar>
          </w:tcPr>
          <w:p w14:paraId="621BA26F" w14:textId="77777777" w:rsidR="009F1DB1" w:rsidRPr="00862A7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sidRPr="00862A7C">
              <w:rPr>
                <w:rFonts w:ascii="Tahoma" w:hAnsi="Tahoma"/>
                <w:b/>
                <w:sz w:val="18"/>
                <w:szCs w:val="18"/>
              </w:rPr>
              <w:t>Numbers of Judges</w:t>
            </w:r>
          </w:p>
        </w:tc>
        <w:tc>
          <w:tcPr>
            <w:tcW w:w="2202" w:type="dxa"/>
            <w:gridSpan w:val="4"/>
            <w:tcBorders>
              <w:top w:val="single" w:sz="15" w:space="0" w:color="000000"/>
              <w:left w:val="single" w:sz="7" w:space="0" w:color="000000"/>
              <w:bottom w:val="single" w:sz="15" w:space="0" w:color="000000"/>
              <w:right w:val="double" w:sz="1" w:space="0" w:color="000000"/>
            </w:tcBorders>
            <w:shd w:val="clear" w:color="000000" w:fill="FFFFFF"/>
            <w:tcMar>
              <w:top w:w="72" w:type="dxa"/>
              <w:left w:w="72" w:type="dxa"/>
              <w:bottom w:w="72" w:type="dxa"/>
              <w:right w:w="72" w:type="dxa"/>
            </w:tcMar>
          </w:tcPr>
          <w:p w14:paraId="593357A9" w14:textId="77777777" w:rsidR="009F1DB1" w:rsidRPr="0015211B"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sidRPr="0015211B">
              <w:rPr>
                <w:rFonts w:ascii="Tahoma" w:hAnsi="Tahoma"/>
                <w:b/>
                <w:sz w:val="18"/>
                <w:szCs w:val="18"/>
              </w:rPr>
              <w:t>Events by Grade</w:t>
            </w:r>
          </w:p>
        </w:tc>
      </w:tr>
      <w:tr w:rsidR="006A4D27" w:rsidRPr="00C87529" w14:paraId="6E415948" w14:textId="77777777" w:rsidTr="006A4D27">
        <w:tblPrEx>
          <w:tblCellMar>
            <w:top w:w="0" w:type="dxa"/>
            <w:bottom w:w="0" w:type="dxa"/>
          </w:tblCellMar>
        </w:tblPrEx>
        <w:trPr>
          <w:trHeight w:val="240"/>
        </w:trPr>
        <w:tc>
          <w:tcPr>
            <w:tcW w:w="1343" w:type="dxa"/>
            <w:tcBorders>
              <w:top w:val="single" w:sz="15"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7E967BA9"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414D0">
              <w:rPr>
                <w:rFonts w:ascii="Tahoma" w:hAnsi="Tahoma"/>
                <w:sz w:val="18"/>
                <w:szCs w:val="18"/>
              </w:rPr>
              <w:t>Target</w:t>
            </w:r>
          </w:p>
        </w:tc>
        <w:tc>
          <w:tcPr>
            <w:tcW w:w="567"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6E12FE79"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658</w:t>
            </w:r>
          </w:p>
        </w:tc>
        <w:tc>
          <w:tcPr>
            <w:tcW w:w="1559"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69B9605D"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Archery GB</w:t>
            </w:r>
          </w:p>
        </w:tc>
        <w:tc>
          <w:tcPr>
            <w:tcW w:w="567" w:type="dxa"/>
            <w:tcBorders>
              <w:top w:val="single" w:sz="15"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07B2CC18" w14:textId="77777777" w:rsidR="009F1DB1" w:rsidRPr="00495B1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308</w:t>
            </w:r>
          </w:p>
        </w:tc>
        <w:tc>
          <w:tcPr>
            <w:tcW w:w="1276"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714C754E"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F418CE">
              <w:rPr>
                <w:rFonts w:ascii="Tahoma" w:hAnsi="Tahoma"/>
                <w:b/>
                <w:sz w:val="18"/>
                <w:szCs w:val="18"/>
              </w:rPr>
              <w:t>Judges</w:t>
            </w:r>
          </w:p>
        </w:tc>
        <w:tc>
          <w:tcPr>
            <w:tcW w:w="625"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D3D213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sidRPr="00C87529">
              <w:rPr>
                <w:rFonts w:ascii="Tahoma" w:hAnsi="Tahoma"/>
                <w:b/>
                <w:sz w:val="18"/>
                <w:szCs w:val="18"/>
              </w:rPr>
              <w:t>20</w:t>
            </w:r>
            <w:r>
              <w:rPr>
                <w:rFonts w:ascii="Tahoma" w:hAnsi="Tahoma"/>
                <w:b/>
                <w:sz w:val="18"/>
                <w:szCs w:val="18"/>
              </w:rPr>
              <w:t>21</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D2FA912"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2022</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387607EF" w14:textId="77777777" w:rsidR="009F1DB1" w:rsidRPr="006C364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2023</w:t>
            </w:r>
          </w:p>
        </w:tc>
        <w:tc>
          <w:tcPr>
            <w:tcW w:w="831"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231B20FC" w14:textId="77777777" w:rsidR="009F1DB1" w:rsidRPr="00AB4C6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b/>
                <w:sz w:val="18"/>
                <w:szCs w:val="18"/>
              </w:rPr>
            </w:pPr>
            <w:r w:rsidRPr="00AB4C69">
              <w:rPr>
                <w:rFonts w:ascii="Tahoma" w:hAnsi="Tahoma"/>
                <w:b/>
                <w:sz w:val="18"/>
                <w:szCs w:val="18"/>
              </w:rPr>
              <w:t>Change</w:t>
            </w:r>
          </w:p>
        </w:tc>
        <w:tc>
          <w:tcPr>
            <w:tcW w:w="690"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2CD301F"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2021</w:t>
            </w:r>
          </w:p>
        </w:tc>
        <w:tc>
          <w:tcPr>
            <w:tcW w:w="605"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4BC0786"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2022</w:t>
            </w:r>
          </w:p>
        </w:tc>
        <w:tc>
          <w:tcPr>
            <w:tcW w:w="709" w:type="dxa"/>
            <w:tcBorders>
              <w:top w:val="single" w:sz="15"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C799FF4" w14:textId="77777777" w:rsidR="009F1DB1" w:rsidRPr="00486D5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2023</w:t>
            </w:r>
          </w:p>
        </w:tc>
        <w:tc>
          <w:tcPr>
            <w:tcW w:w="324" w:type="dxa"/>
            <w:gridSpan w:val="3"/>
            <w:tcBorders>
              <w:top w:val="single" w:sz="15"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10FA52A6" w14:textId="77777777" w:rsidR="009F1DB1" w:rsidRPr="00486D5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sidRPr="00486D5A">
              <w:rPr>
                <w:rFonts w:ascii="Tahoma" w:hAnsi="Tahoma"/>
                <w:b/>
                <w:sz w:val="18"/>
                <w:szCs w:val="18"/>
              </w:rPr>
              <w:t>Change</w:t>
            </w:r>
          </w:p>
        </w:tc>
      </w:tr>
      <w:tr w:rsidR="006A4D27" w:rsidRPr="00C87529" w14:paraId="26B3E3C0" w14:textId="77777777" w:rsidTr="006A4D27">
        <w:tblPrEx>
          <w:tblCellMar>
            <w:top w:w="0" w:type="dxa"/>
            <w:bottom w:w="0" w:type="dxa"/>
          </w:tblCellMar>
        </w:tblPrEx>
        <w:trPr>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5C0B1B16"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414D0">
              <w:rPr>
                <w:rFonts w:ascii="Tahoma" w:hAnsi="Tahoma"/>
                <w:sz w:val="18"/>
                <w:szCs w:val="18"/>
              </w:rPr>
              <w:t>Field</w:t>
            </w:r>
            <w:r>
              <w:rPr>
                <w:rFonts w:ascii="Tahoma" w:hAnsi="Tahoma"/>
                <w:sz w:val="18"/>
                <w:szCs w:val="18"/>
              </w:rPr>
              <w:t>/3D</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11B059E"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69</w:t>
            </w: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74B34414"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 xml:space="preserve">World Archery </w:t>
            </w:r>
          </w:p>
        </w:tc>
        <w:tc>
          <w:tcPr>
            <w:tcW w:w="567" w:type="dxa"/>
            <w:tcBorders>
              <w:top w:val="single" w:sz="7"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1C47B0A0" w14:textId="77777777" w:rsidR="009F1DB1" w:rsidRPr="00495B1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95B10">
              <w:rPr>
                <w:rFonts w:ascii="Tahoma" w:hAnsi="Tahoma"/>
                <w:sz w:val="18"/>
                <w:szCs w:val="18"/>
              </w:rPr>
              <w:t>4</w:t>
            </w:r>
            <w:r>
              <w:rPr>
                <w:rFonts w:ascii="Tahoma" w:hAnsi="Tahoma"/>
                <w:sz w:val="18"/>
                <w:szCs w:val="18"/>
              </w:rPr>
              <w:t>61</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054F9942"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F418CE">
              <w:rPr>
                <w:rFonts w:ascii="Tahoma" w:hAnsi="Tahoma"/>
                <w:sz w:val="18"/>
                <w:szCs w:val="18"/>
              </w:rPr>
              <w:t>International</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9B7361E"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4A3FF21"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27F73DA"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6E8C2405"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0</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14ECC02"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109</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6F51A68"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157</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402CBAA" w14:textId="77777777" w:rsidR="009F1DB1" w:rsidRPr="00486D5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152</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0A4C2854" w14:textId="77777777" w:rsidR="009F1DB1" w:rsidRPr="00486D5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w:t>
            </w:r>
          </w:p>
        </w:tc>
      </w:tr>
      <w:tr w:rsidR="006A4D27" w:rsidRPr="00C87529" w14:paraId="75258E5B" w14:textId="77777777" w:rsidTr="006A4D27">
        <w:tblPrEx>
          <w:tblCellMar>
            <w:top w:w="0" w:type="dxa"/>
            <w:bottom w:w="0" w:type="dxa"/>
          </w:tblCellMar>
        </w:tblPrEx>
        <w:trPr>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5E35104B"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414D0">
              <w:rPr>
                <w:rFonts w:ascii="Tahoma" w:hAnsi="Tahoma"/>
                <w:sz w:val="18"/>
                <w:szCs w:val="18"/>
              </w:rPr>
              <w:t>Clout</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4BEFB64"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42</w:t>
            </w:r>
          </w:p>
        </w:tc>
        <w:tc>
          <w:tcPr>
            <w:tcW w:w="1559" w:type="dxa"/>
            <w:tcBorders>
              <w:top w:val="single" w:sz="7" w:space="0" w:color="000000"/>
              <w:left w:val="single" w:sz="15" w:space="0" w:color="000000"/>
              <w:right w:val="single" w:sz="4" w:space="0" w:color="auto"/>
            </w:tcBorders>
            <w:shd w:val="clear" w:color="000000" w:fill="FFFFFF"/>
            <w:tcMar>
              <w:top w:w="72" w:type="dxa"/>
              <w:left w:w="72" w:type="dxa"/>
              <w:bottom w:w="72" w:type="dxa"/>
              <w:right w:w="72" w:type="dxa"/>
            </w:tcMar>
          </w:tcPr>
          <w:p w14:paraId="1DBF059E"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Training</w:t>
            </w:r>
          </w:p>
        </w:tc>
        <w:tc>
          <w:tcPr>
            <w:tcW w:w="567" w:type="dxa"/>
            <w:tcBorders>
              <w:top w:val="single" w:sz="7" w:space="0" w:color="000000"/>
              <w:left w:val="single" w:sz="4" w:space="0" w:color="auto"/>
              <w:right w:val="none" w:sz="0" w:space="0" w:color="auto"/>
            </w:tcBorders>
            <w:shd w:val="clear" w:color="000000" w:fill="FFFFFF"/>
          </w:tcPr>
          <w:p w14:paraId="44475384" w14:textId="77777777" w:rsidR="009F1DB1" w:rsidRPr="00495B1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95B10">
              <w:rPr>
                <w:rFonts w:ascii="Tahoma" w:hAnsi="Tahoma"/>
                <w:sz w:val="18"/>
                <w:szCs w:val="18"/>
              </w:rPr>
              <w:t>9</w:t>
            </w:r>
            <w:r>
              <w:rPr>
                <w:rFonts w:ascii="Tahoma" w:hAnsi="Tahoma"/>
                <w:sz w:val="18"/>
                <w:szCs w:val="18"/>
              </w:rPr>
              <w:t>3</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7F5BD5FA"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F418CE">
              <w:rPr>
                <w:rFonts w:ascii="Tahoma" w:hAnsi="Tahoma"/>
                <w:sz w:val="18"/>
                <w:szCs w:val="18"/>
              </w:rPr>
              <w:t>Continental</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12CCEA9"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F00E02B"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FA4A2FE"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7A0DD9A7"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0</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063C911"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38</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F254C26"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4E6FF69" w14:textId="77777777" w:rsidR="009F1DB1" w:rsidRPr="002270C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27</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4CE12A6E" w14:textId="77777777" w:rsidR="009F1DB1" w:rsidRPr="002270C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6</w:t>
            </w:r>
          </w:p>
        </w:tc>
      </w:tr>
      <w:tr w:rsidR="009F1DB1" w:rsidRPr="00C87529" w14:paraId="52472BA2" w14:textId="77777777" w:rsidTr="006A4D27">
        <w:tblPrEx>
          <w:tblCellMar>
            <w:top w:w="0" w:type="dxa"/>
            <w:bottom w:w="0" w:type="dxa"/>
          </w:tblCellMar>
        </w:tblPrEx>
        <w:trPr>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3CD33571"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414D0">
              <w:rPr>
                <w:rFonts w:ascii="Tahoma" w:hAnsi="Tahoma"/>
                <w:sz w:val="18"/>
                <w:szCs w:val="18"/>
              </w:rPr>
              <w:t>Flight</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DB5F79C"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0</w:t>
            </w:r>
          </w:p>
        </w:tc>
        <w:tc>
          <w:tcPr>
            <w:tcW w:w="2126" w:type="dxa"/>
            <w:gridSpan w:val="2"/>
            <w:vMerge w:val="restart"/>
            <w:tcBorders>
              <w:left w:val="single" w:sz="15" w:space="0" w:color="000000"/>
              <w:right w:val="none" w:sz="0" w:space="0" w:color="auto"/>
            </w:tcBorders>
            <w:shd w:val="clear" w:color="000000" w:fill="FFFFFF"/>
            <w:tcMar>
              <w:top w:w="72" w:type="dxa"/>
              <w:left w:w="72" w:type="dxa"/>
              <w:bottom w:w="72" w:type="dxa"/>
              <w:right w:w="72" w:type="dxa"/>
            </w:tcMar>
          </w:tcPr>
          <w:p w14:paraId="18E8E10F"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390EB792"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F418CE">
              <w:rPr>
                <w:rFonts w:ascii="Tahoma" w:hAnsi="Tahoma"/>
                <w:sz w:val="18"/>
                <w:szCs w:val="18"/>
              </w:rPr>
              <w:t>National</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4A51B9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14</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D1FD7CE"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15</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9A6C7E9"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14</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6E5019D2"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11FB87E0"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125</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9985624"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271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42DA500" w14:textId="77777777" w:rsidR="009F1DB1" w:rsidRPr="00766A1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284</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461FF001" w14:textId="77777777" w:rsidR="009F1DB1" w:rsidRPr="00766A1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13</w:t>
            </w:r>
          </w:p>
        </w:tc>
      </w:tr>
      <w:tr w:rsidR="009F1DB1" w:rsidRPr="00C87529" w14:paraId="4FFE1D72" w14:textId="77777777" w:rsidTr="006A4D27">
        <w:tblPrEx>
          <w:tblCellMar>
            <w:top w:w="0" w:type="dxa"/>
            <w:bottom w:w="0" w:type="dxa"/>
          </w:tblCellMar>
        </w:tblPrEx>
        <w:trPr>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0F61B474"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Other</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2548E5F"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93</w:t>
            </w:r>
          </w:p>
        </w:tc>
        <w:tc>
          <w:tcPr>
            <w:tcW w:w="2126" w:type="dxa"/>
            <w:gridSpan w:val="2"/>
            <w:vMerge/>
            <w:tcBorders>
              <w:left w:val="single" w:sz="15" w:space="0" w:color="000000"/>
              <w:right w:val="none" w:sz="0" w:space="0" w:color="auto"/>
            </w:tcBorders>
            <w:shd w:val="clear" w:color="000000" w:fill="FFFFFF"/>
            <w:tcMar>
              <w:top w:w="72" w:type="dxa"/>
              <w:left w:w="72" w:type="dxa"/>
              <w:bottom w:w="72" w:type="dxa"/>
              <w:right w:w="72" w:type="dxa"/>
            </w:tcMar>
          </w:tcPr>
          <w:p w14:paraId="70E6B03F"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5D0443A4"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F418CE">
              <w:rPr>
                <w:rFonts w:ascii="Tahoma" w:hAnsi="Tahoma"/>
                <w:sz w:val="18"/>
                <w:szCs w:val="18"/>
              </w:rPr>
              <w:t>Regional</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7A3D402"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3308F3A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11</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7977CD24"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11</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405D3DF"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0</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E9DB3CD"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94</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3307BC9B"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158</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ADB46F9"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197</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593E8EEE"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39</w:t>
            </w:r>
          </w:p>
        </w:tc>
      </w:tr>
      <w:tr w:rsidR="009F1DB1" w:rsidRPr="00C87529" w14:paraId="7266ABEB" w14:textId="77777777" w:rsidTr="006A4D27">
        <w:tblPrEx>
          <w:tblCellMar>
            <w:top w:w="0" w:type="dxa"/>
            <w:bottom w:w="0" w:type="dxa"/>
          </w:tblCellMar>
        </w:tblPrEx>
        <w:trPr>
          <w:trHeight w:val="240"/>
        </w:trPr>
        <w:tc>
          <w:tcPr>
            <w:tcW w:w="1910" w:type="dxa"/>
            <w:gridSpan w:val="2"/>
            <w:tcBorders>
              <w:top w:val="single" w:sz="7" w:space="0" w:color="000000"/>
              <w:left w:val="double" w:sz="1" w:space="0" w:color="000000"/>
              <w:bottom w:val="single" w:sz="7" w:space="0" w:color="000000"/>
              <w:right w:val="single" w:sz="15" w:space="0" w:color="000000"/>
            </w:tcBorders>
            <w:shd w:val="clear" w:color="000000" w:fill="FFFFFF"/>
            <w:tcMar>
              <w:top w:w="72" w:type="dxa"/>
              <w:left w:w="72" w:type="dxa"/>
              <w:bottom w:w="72" w:type="dxa"/>
              <w:right w:w="72" w:type="dxa"/>
            </w:tcMar>
          </w:tcPr>
          <w:p w14:paraId="62BC8836"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2126" w:type="dxa"/>
            <w:gridSpan w:val="2"/>
            <w:vMerge/>
            <w:tcBorders>
              <w:left w:val="single" w:sz="15" w:space="0" w:color="000000"/>
              <w:bottom w:val="single" w:sz="7" w:space="0" w:color="000000"/>
              <w:right w:val="none" w:sz="0" w:space="0" w:color="auto"/>
            </w:tcBorders>
            <w:shd w:val="clear" w:color="000000" w:fill="FFFFFF"/>
            <w:tcMar>
              <w:top w:w="72" w:type="dxa"/>
              <w:left w:w="72" w:type="dxa"/>
              <w:bottom w:w="72" w:type="dxa"/>
              <w:right w:w="72" w:type="dxa"/>
            </w:tcMar>
          </w:tcPr>
          <w:p w14:paraId="75C26BBC"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3EAC0F9F"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C</w:t>
            </w:r>
            <w:r w:rsidRPr="00F418CE">
              <w:rPr>
                <w:rFonts w:ascii="Tahoma" w:hAnsi="Tahoma"/>
                <w:sz w:val="18"/>
                <w:szCs w:val="18"/>
              </w:rPr>
              <w:t>ounty</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9E0183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12</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50D941A"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10</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4F7840A"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12</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269117E6"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74EA919"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71</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FB9F60F"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97</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C2145FC"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169</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5386B8A6"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72</w:t>
            </w:r>
          </w:p>
        </w:tc>
      </w:tr>
      <w:tr w:rsidR="006A4D27" w:rsidRPr="00C87529" w14:paraId="604CB6B9" w14:textId="77777777" w:rsidTr="006A4D27">
        <w:tblPrEx>
          <w:tblCellMar>
            <w:top w:w="0" w:type="dxa"/>
            <w:bottom w:w="0" w:type="dxa"/>
          </w:tblCellMar>
        </w:tblPrEx>
        <w:trPr>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67DE3AA0"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E22638">
              <w:rPr>
                <w:rFonts w:ascii="Tahoma" w:hAnsi="Tahoma"/>
                <w:sz w:val="18"/>
                <w:szCs w:val="18"/>
              </w:rPr>
              <w:t>Total</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537BE776" w14:textId="77777777" w:rsidR="009F1DB1" w:rsidRPr="00E22638"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862</w:t>
            </w: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536B83D1"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C87529">
              <w:rPr>
                <w:rFonts w:ascii="Tahoma" w:hAnsi="Tahoma"/>
                <w:sz w:val="18"/>
                <w:szCs w:val="18"/>
              </w:rPr>
              <w:t>Total</w:t>
            </w:r>
          </w:p>
        </w:tc>
        <w:tc>
          <w:tcPr>
            <w:tcW w:w="567" w:type="dxa"/>
            <w:tcBorders>
              <w:top w:val="single" w:sz="7"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5EACBC9E"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862</w:t>
            </w:r>
          </w:p>
        </w:tc>
        <w:tc>
          <w:tcPr>
            <w:tcW w:w="1276"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3CCF57B"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C</w:t>
            </w:r>
            <w:r w:rsidRPr="00F418CE">
              <w:rPr>
                <w:rFonts w:ascii="Tahoma" w:hAnsi="Tahoma"/>
                <w:sz w:val="18"/>
                <w:szCs w:val="18"/>
              </w:rPr>
              <w:t>andidate</w:t>
            </w:r>
          </w:p>
        </w:tc>
        <w:tc>
          <w:tcPr>
            <w:tcW w:w="62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8F241BC"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9</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0D078CD"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13</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8B73074"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16</w:t>
            </w:r>
          </w:p>
        </w:tc>
        <w:tc>
          <w:tcPr>
            <w:tcW w:w="831"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56CAC621" w14:textId="77777777" w:rsidR="009F1DB1" w:rsidRPr="0047165F"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3</w:t>
            </w:r>
          </w:p>
        </w:tc>
        <w:tc>
          <w:tcPr>
            <w:tcW w:w="690"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3C1FC0B9" w14:textId="77777777" w:rsidR="009F1DB1" w:rsidRPr="002350E3"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23</w:t>
            </w:r>
          </w:p>
        </w:tc>
        <w:tc>
          <w:tcPr>
            <w:tcW w:w="605"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9313FCB" w14:textId="77777777" w:rsidR="009F1DB1" w:rsidRPr="00D549B7"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77</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61690644"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33</w:t>
            </w:r>
          </w:p>
        </w:tc>
        <w:tc>
          <w:tcPr>
            <w:tcW w:w="324" w:type="dxa"/>
            <w:gridSpan w:val="3"/>
            <w:tcBorders>
              <w:top w:val="single" w:sz="7" w:space="0" w:color="000000"/>
              <w:left w:val="single" w:sz="7" w:space="0" w:color="000000"/>
              <w:bottom w:val="single" w:sz="7" w:space="0" w:color="000000"/>
              <w:right w:val="double" w:sz="1" w:space="0" w:color="000000"/>
            </w:tcBorders>
            <w:shd w:val="clear" w:color="000000" w:fill="FFFFFF"/>
            <w:tcMar>
              <w:top w:w="72" w:type="dxa"/>
              <w:left w:w="72" w:type="dxa"/>
              <w:bottom w:w="72" w:type="dxa"/>
              <w:right w:w="72" w:type="dxa"/>
            </w:tcMar>
          </w:tcPr>
          <w:p w14:paraId="15224F66" w14:textId="77777777" w:rsidR="009F1DB1" w:rsidRPr="007A5B2C"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-44</w:t>
            </w:r>
          </w:p>
        </w:tc>
      </w:tr>
      <w:tr w:rsidR="006A4D27" w:rsidRPr="00C87529" w14:paraId="4051D6D2" w14:textId="77777777" w:rsidTr="006A4D27">
        <w:tblPrEx>
          <w:tblCellMar>
            <w:top w:w="0" w:type="dxa"/>
            <w:bottom w:w="0" w:type="dxa"/>
          </w:tblCellMar>
        </w:tblPrEx>
        <w:trPr>
          <w:gridAfter w:val="2"/>
          <w:wAfter w:w="126" w:type="dxa"/>
          <w:trHeight w:val="240"/>
        </w:trPr>
        <w:tc>
          <w:tcPr>
            <w:tcW w:w="1910" w:type="dxa"/>
            <w:gridSpan w:val="2"/>
            <w:tcBorders>
              <w:top w:val="single" w:sz="7"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7A0AB9A9"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color w:val="FF0000"/>
                <w:sz w:val="18"/>
                <w:szCs w:val="18"/>
              </w:rPr>
            </w:pPr>
          </w:p>
        </w:tc>
        <w:tc>
          <w:tcPr>
            <w:tcW w:w="2126" w:type="dxa"/>
            <w:gridSpan w:val="2"/>
            <w:tcBorders>
              <w:top w:val="single" w:sz="7" w:space="0" w:color="000000"/>
              <w:left w:val="single" w:sz="15" w:space="0" w:color="000000"/>
              <w:bottom w:val="single" w:sz="15" w:space="0" w:color="000000"/>
              <w:right w:val="none" w:sz="0" w:space="0" w:color="auto"/>
            </w:tcBorders>
            <w:shd w:val="clear" w:color="000000" w:fill="FFFFFF"/>
            <w:tcMar>
              <w:top w:w="72" w:type="dxa"/>
              <w:left w:w="72" w:type="dxa"/>
              <w:bottom w:w="72" w:type="dxa"/>
              <w:right w:w="72" w:type="dxa"/>
            </w:tcMar>
          </w:tcPr>
          <w:p w14:paraId="08817C2A"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4150" w:type="dxa"/>
            <w:gridSpan w:val="5"/>
            <w:vMerge w:val="restart"/>
            <w:tcBorders>
              <w:top w:val="single" w:sz="7" w:space="0" w:color="000000"/>
              <w:left w:val="single" w:sz="15" w:space="0" w:color="000000"/>
              <w:right w:val="single" w:sz="15" w:space="0" w:color="000000"/>
            </w:tcBorders>
            <w:shd w:val="clear" w:color="000000" w:fill="FFFFFF"/>
            <w:tcMar>
              <w:top w:w="72" w:type="dxa"/>
              <w:left w:w="72" w:type="dxa"/>
              <w:bottom w:w="72" w:type="dxa"/>
              <w:right w:w="72" w:type="dxa"/>
            </w:tcMar>
          </w:tcPr>
          <w:p w14:paraId="6A84FCCB"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val="restart"/>
            <w:tcBorders>
              <w:top w:val="single" w:sz="7" w:space="0" w:color="000000"/>
              <w:left w:val="single" w:sz="15" w:space="0" w:color="000000"/>
              <w:right w:val="double" w:sz="1" w:space="0" w:color="000000"/>
            </w:tcBorders>
            <w:shd w:val="clear" w:color="000000" w:fill="FFFFFF"/>
            <w:tcMar>
              <w:top w:w="72" w:type="dxa"/>
              <w:left w:w="72" w:type="dxa"/>
              <w:bottom w:w="72" w:type="dxa"/>
              <w:right w:w="72" w:type="dxa"/>
            </w:tcMar>
          </w:tcPr>
          <w:p w14:paraId="0AE2F807" w14:textId="77777777" w:rsidR="009F1DB1" w:rsidRPr="00975955"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6A4D27" w:rsidRPr="00C87529" w14:paraId="15C66F22" w14:textId="77777777" w:rsidTr="006A4D27">
        <w:tblPrEx>
          <w:tblCellMar>
            <w:top w:w="0" w:type="dxa"/>
            <w:bottom w:w="0" w:type="dxa"/>
          </w:tblCellMar>
        </w:tblPrEx>
        <w:trPr>
          <w:gridAfter w:val="2"/>
          <w:wAfter w:w="126" w:type="dxa"/>
          <w:trHeight w:val="240"/>
        </w:trPr>
        <w:tc>
          <w:tcPr>
            <w:tcW w:w="1910" w:type="dxa"/>
            <w:gridSpan w:val="2"/>
            <w:tcBorders>
              <w:top w:val="single" w:sz="15" w:space="0" w:color="000000"/>
              <w:left w:val="double" w:sz="1" w:space="0" w:color="000000"/>
              <w:bottom w:val="single" w:sz="15" w:space="0" w:color="000000"/>
              <w:right w:val="single" w:sz="15" w:space="0" w:color="000000"/>
            </w:tcBorders>
            <w:shd w:val="clear" w:color="000000" w:fill="FFFFFF"/>
            <w:tcMar>
              <w:top w:w="72" w:type="dxa"/>
              <w:left w:w="72" w:type="dxa"/>
              <w:bottom w:w="72" w:type="dxa"/>
              <w:right w:w="72" w:type="dxa"/>
            </w:tcMar>
          </w:tcPr>
          <w:p w14:paraId="1EAB0B8F"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Status</w:t>
            </w:r>
            <w:r w:rsidRPr="004414D0">
              <w:rPr>
                <w:rFonts w:ascii="Tahoma" w:hAnsi="Tahoma"/>
                <w:b/>
                <w:sz w:val="18"/>
                <w:szCs w:val="18"/>
              </w:rPr>
              <w:t xml:space="preserve"> of Event</w:t>
            </w:r>
          </w:p>
        </w:tc>
        <w:tc>
          <w:tcPr>
            <w:tcW w:w="2126" w:type="dxa"/>
            <w:gridSpan w:val="2"/>
            <w:tcBorders>
              <w:top w:val="single" w:sz="15" w:space="0" w:color="000000"/>
              <w:left w:val="single" w:sz="15" w:space="0" w:color="000000"/>
              <w:bottom w:val="single" w:sz="15" w:space="0" w:color="000000"/>
              <w:right w:val="single" w:sz="15" w:space="0" w:color="000000"/>
            </w:tcBorders>
            <w:shd w:val="clear" w:color="000000" w:fill="FFFFFF"/>
            <w:tcMar>
              <w:top w:w="72" w:type="dxa"/>
              <w:left w:w="72" w:type="dxa"/>
              <w:bottom w:w="72" w:type="dxa"/>
              <w:right w:w="72" w:type="dxa"/>
            </w:tcMar>
          </w:tcPr>
          <w:p w14:paraId="22E73B8D"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b/>
                <w:sz w:val="18"/>
                <w:szCs w:val="18"/>
              </w:rPr>
              <w:t>Level</w:t>
            </w:r>
            <w:r w:rsidRPr="00027FBA">
              <w:rPr>
                <w:rFonts w:ascii="Tahoma" w:hAnsi="Tahoma"/>
                <w:b/>
                <w:sz w:val="18"/>
                <w:szCs w:val="18"/>
              </w:rPr>
              <w:t xml:space="preserve"> of Event</w:t>
            </w:r>
          </w:p>
        </w:tc>
        <w:tc>
          <w:tcPr>
            <w:tcW w:w="4150" w:type="dxa"/>
            <w:gridSpan w:val="5"/>
            <w:vMerge/>
            <w:tcBorders>
              <w:left w:val="single" w:sz="15" w:space="0" w:color="000000"/>
              <w:bottom w:val="single" w:sz="4" w:space="0" w:color="000000"/>
              <w:right w:val="single" w:sz="15" w:space="0" w:color="000000"/>
            </w:tcBorders>
            <w:shd w:val="clear" w:color="000000" w:fill="FFFFFF"/>
            <w:tcMar>
              <w:top w:w="72" w:type="dxa"/>
              <w:left w:w="72" w:type="dxa"/>
              <w:bottom w:w="72" w:type="dxa"/>
              <w:right w:w="72" w:type="dxa"/>
            </w:tcMar>
          </w:tcPr>
          <w:p w14:paraId="1BE45875"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tcBorders>
              <w:left w:val="single" w:sz="15" w:space="0" w:color="000000"/>
              <w:bottom w:val="single" w:sz="4" w:space="0" w:color="auto"/>
              <w:right w:val="double" w:sz="1" w:space="0" w:color="000000"/>
            </w:tcBorders>
            <w:shd w:val="clear" w:color="000000" w:fill="FFFFFF"/>
            <w:tcMar>
              <w:top w:w="72" w:type="dxa"/>
              <w:left w:w="72" w:type="dxa"/>
              <w:bottom w:w="72" w:type="dxa"/>
              <w:right w:w="72" w:type="dxa"/>
            </w:tcMar>
          </w:tcPr>
          <w:p w14:paraId="222237E1" w14:textId="77777777" w:rsidR="009F1DB1" w:rsidRPr="00975955"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6A4D27" w:rsidRPr="00C87529" w14:paraId="3D9B7A1F" w14:textId="77777777" w:rsidTr="006A4D27">
        <w:tblPrEx>
          <w:tblCellMar>
            <w:top w:w="0" w:type="dxa"/>
            <w:bottom w:w="0" w:type="dxa"/>
          </w:tblCellMar>
        </w:tblPrEx>
        <w:trPr>
          <w:gridAfter w:val="1"/>
          <w:wAfter w:w="65" w:type="dxa"/>
          <w:trHeight w:val="20"/>
        </w:trPr>
        <w:tc>
          <w:tcPr>
            <w:tcW w:w="1343" w:type="dxa"/>
            <w:tcBorders>
              <w:top w:val="single" w:sz="15"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78A22E42"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World Record Status</w:t>
            </w:r>
          </w:p>
        </w:tc>
        <w:tc>
          <w:tcPr>
            <w:tcW w:w="567" w:type="dxa"/>
            <w:tcBorders>
              <w:top w:val="single" w:sz="15"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0D5A20D"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394</w:t>
            </w:r>
          </w:p>
        </w:tc>
        <w:tc>
          <w:tcPr>
            <w:tcW w:w="1559" w:type="dxa"/>
            <w:tcBorders>
              <w:top w:val="single" w:sz="15"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EB67ACE"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International</w:t>
            </w:r>
          </w:p>
        </w:tc>
        <w:tc>
          <w:tcPr>
            <w:tcW w:w="567" w:type="dxa"/>
            <w:tcBorders>
              <w:top w:val="single" w:sz="15"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5991FF83"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130</w:t>
            </w:r>
          </w:p>
        </w:tc>
        <w:tc>
          <w:tcPr>
            <w:tcW w:w="1276" w:type="dxa"/>
            <w:tcBorders>
              <w:top w:val="single" w:sz="4"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51041F4A"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Totals</w:t>
            </w:r>
          </w:p>
        </w:tc>
        <w:tc>
          <w:tcPr>
            <w:tcW w:w="625" w:type="dxa"/>
            <w:tcBorders>
              <w:top w:val="single" w:sz="4"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2631422F"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53</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4AC4D8EB"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55</w:t>
            </w:r>
          </w:p>
        </w:tc>
        <w:tc>
          <w:tcPr>
            <w:tcW w:w="709" w:type="dxa"/>
            <w:tcBorders>
              <w:top w:val="single" w:sz="7" w:space="0" w:color="000000"/>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vAlign w:val="center"/>
          </w:tcPr>
          <w:p w14:paraId="7CC29306"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59</w:t>
            </w:r>
          </w:p>
        </w:tc>
        <w:tc>
          <w:tcPr>
            <w:tcW w:w="831" w:type="dxa"/>
            <w:tcBorders>
              <w:top w:val="single" w:sz="7" w:space="0" w:color="000000"/>
              <w:left w:val="single" w:sz="7" w:space="0" w:color="000000"/>
              <w:bottom w:val="single" w:sz="7" w:space="0" w:color="000000"/>
              <w:right w:val="single" w:sz="18" w:space="0" w:color="000000"/>
            </w:tcBorders>
            <w:shd w:val="clear" w:color="000000" w:fill="FFFFFF"/>
            <w:tcMar>
              <w:top w:w="72" w:type="dxa"/>
              <w:left w:w="72" w:type="dxa"/>
              <w:bottom w:w="72" w:type="dxa"/>
              <w:right w:w="72" w:type="dxa"/>
            </w:tcMar>
            <w:vAlign w:val="center"/>
          </w:tcPr>
          <w:p w14:paraId="4F8F3D59"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w:t>
            </w:r>
          </w:p>
        </w:tc>
        <w:tc>
          <w:tcPr>
            <w:tcW w:w="690" w:type="dxa"/>
            <w:tcBorders>
              <w:top w:val="single" w:sz="4" w:space="0" w:color="auto"/>
              <w:left w:val="single" w:sz="18" w:space="0" w:color="000000"/>
              <w:bottom w:val="single" w:sz="4" w:space="0" w:color="auto"/>
              <w:right w:val="single" w:sz="4" w:space="0" w:color="auto"/>
            </w:tcBorders>
            <w:shd w:val="clear" w:color="000000" w:fill="FFFFFF"/>
            <w:tcMar>
              <w:top w:w="72" w:type="dxa"/>
              <w:left w:w="72" w:type="dxa"/>
              <w:bottom w:w="72" w:type="dxa"/>
              <w:right w:w="72" w:type="dxa"/>
            </w:tcMar>
            <w:vAlign w:val="center"/>
          </w:tcPr>
          <w:p w14:paraId="45315606" w14:textId="77777777" w:rsidR="009F1DB1" w:rsidRPr="008754B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460</w:t>
            </w:r>
          </w:p>
        </w:tc>
        <w:tc>
          <w:tcPr>
            <w:tcW w:w="605" w:type="dxa"/>
            <w:tcBorders>
              <w:top w:val="single" w:sz="4" w:space="0" w:color="auto"/>
              <w:left w:val="single" w:sz="4" w:space="0" w:color="auto"/>
              <w:bottom w:val="single" w:sz="4" w:space="0" w:color="auto"/>
              <w:right w:val="single" w:sz="4" w:space="0" w:color="auto"/>
            </w:tcBorders>
            <w:shd w:val="clear" w:color="000000" w:fill="FFFFFF"/>
            <w:vAlign w:val="center"/>
          </w:tcPr>
          <w:p w14:paraId="10BE0417" w14:textId="77777777" w:rsidR="009F1DB1" w:rsidRPr="008754B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781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4AFAD03" w14:textId="77777777" w:rsidR="009F1DB1" w:rsidRPr="008754B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862</w:t>
            </w:r>
          </w:p>
        </w:tc>
        <w:tc>
          <w:tcPr>
            <w:tcW w:w="259" w:type="dxa"/>
            <w:gridSpan w:val="2"/>
            <w:tcBorders>
              <w:top w:val="single" w:sz="4" w:space="0" w:color="auto"/>
              <w:left w:val="single" w:sz="4" w:space="0" w:color="auto"/>
              <w:bottom w:val="single" w:sz="4" w:space="0" w:color="auto"/>
              <w:right w:val="double" w:sz="2" w:space="0" w:color="000000"/>
            </w:tcBorders>
            <w:shd w:val="clear" w:color="000000" w:fill="FFFFFF"/>
            <w:vAlign w:val="center"/>
          </w:tcPr>
          <w:p w14:paraId="428D30F2" w14:textId="77777777" w:rsidR="009F1DB1" w:rsidRPr="008754B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81</w:t>
            </w:r>
          </w:p>
        </w:tc>
      </w:tr>
      <w:tr w:rsidR="009F1DB1" w:rsidRPr="00C87529" w14:paraId="250EDA1F" w14:textId="77777777" w:rsidTr="006A4D27">
        <w:tblPrEx>
          <w:tblCellMar>
            <w:top w:w="0" w:type="dxa"/>
            <w:bottom w:w="0" w:type="dxa"/>
          </w:tblCellMar>
        </w:tblPrEx>
        <w:trPr>
          <w:gridAfter w:val="2"/>
          <w:wAfter w:w="126" w:type="dxa"/>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10A8D8AC"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Record Status</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88CF70E"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220</w:t>
            </w: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2EEB33F"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National</w:t>
            </w:r>
          </w:p>
        </w:tc>
        <w:tc>
          <w:tcPr>
            <w:tcW w:w="567" w:type="dxa"/>
            <w:tcBorders>
              <w:top w:val="single" w:sz="4" w:space="0" w:color="auto"/>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6A5F4596"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177</w:t>
            </w:r>
          </w:p>
        </w:tc>
        <w:tc>
          <w:tcPr>
            <w:tcW w:w="1276" w:type="dxa"/>
            <w:tcBorders>
              <w:top w:val="single" w:sz="4" w:space="0" w:color="auto"/>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63FD7331"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Returns From</w:t>
            </w:r>
          </w:p>
        </w:tc>
        <w:tc>
          <w:tcPr>
            <w:tcW w:w="625"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D3907A1"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48</w:t>
            </w:r>
          </w:p>
        </w:tc>
        <w:tc>
          <w:tcPr>
            <w:tcW w:w="709"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FE66362"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46</w:t>
            </w:r>
          </w:p>
        </w:tc>
        <w:tc>
          <w:tcPr>
            <w:tcW w:w="709" w:type="dxa"/>
            <w:tcBorders>
              <w:top w:val="single" w:sz="4" w:space="0" w:color="auto"/>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247F93C6"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49</w:t>
            </w:r>
          </w:p>
        </w:tc>
        <w:tc>
          <w:tcPr>
            <w:tcW w:w="831" w:type="dxa"/>
            <w:tcBorders>
              <w:top w:val="single" w:sz="4" w:space="0" w:color="auto"/>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4D54DF5B"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val="restart"/>
            <w:tcBorders>
              <w:top w:val="single" w:sz="4" w:space="0" w:color="auto"/>
              <w:left w:val="single" w:sz="15" w:space="0" w:color="000000"/>
              <w:right w:val="double" w:sz="1" w:space="0" w:color="000000"/>
            </w:tcBorders>
            <w:shd w:val="clear" w:color="000000" w:fill="FFFFFF"/>
            <w:tcMar>
              <w:top w:w="72" w:type="dxa"/>
              <w:left w:w="72" w:type="dxa"/>
              <w:bottom w:w="72" w:type="dxa"/>
              <w:right w:w="72" w:type="dxa"/>
            </w:tcMar>
          </w:tcPr>
          <w:p w14:paraId="4C098A63" w14:textId="77777777" w:rsidR="009F1DB1" w:rsidRPr="00FF34CB"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9F1DB1" w:rsidRPr="00C87529" w14:paraId="2094F7F0" w14:textId="77777777" w:rsidTr="006A4D27">
        <w:tblPrEx>
          <w:tblCellMar>
            <w:top w:w="0" w:type="dxa"/>
            <w:bottom w:w="0" w:type="dxa"/>
          </w:tblCellMar>
        </w:tblPrEx>
        <w:trPr>
          <w:gridAfter w:val="2"/>
          <w:wAfter w:w="126" w:type="dxa"/>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45D2AF27"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Non-Record Status</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3E96477B"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155</w:t>
            </w: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6410B22"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Regional</w:t>
            </w:r>
          </w:p>
        </w:tc>
        <w:tc>
          <w:tcPr>
            <w:tcW w:w="567" w:type="dxa"/>
            <w:tcBorders>
              <w:top w:val="single" w:sz="7"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2854DBD6"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69</w:t>
            </w:r>
          </w:p>
        </w:tc>
        <w:tc>
          <w:tcPr>
            <w:tcW w:w="1276" w:type="dxa"/>
            <w:vMerge w:val="restart"/>
            <w:tcBorders>
              <w:top w:val="single" w:sz="7" w:space="0" w:color="000000"/>
              <w:left w:val="single" w:sz="15" w:space="0" w:color="000000"/>
              <w:right w:val="single" w:sz="7" w:space="0" w:color="000000"/>
            </w:tcBorders>
            <w:shd w:val="clear" w:color="000000" w:fill="FFFFFF"/>
            <w:tcMar>
              <w:top w:w="72" w:type="dxa"/>
              <w:left w:w="72" w:type="dxa"/>
              <w:bottom w:w="72" w:type="dxa"/>
              <w:right w:w="72" w:type="dxa"/>
            </w:tcMar>
            <w:vAlign w:val="center"/>
          </w:tcPr>
          <w:p w14:paraId="5A827B54"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 xml:space="preserve">Average Days </w:t>
            </w:r>
          </w:p>
          <w:p w14:paraId="5AC23682"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Per Judge</w:t>
            </w:r>
          </w:p>
        </w:tc>
        <w:tc>
          <w:tcPr>
            <w:tcW w:w="625" w:type="dxa"/>
            <w:vMerge w:val="restart"/>
            <w:tcBorders>
              <w:top w:val="single" w:sz="7" w:space="0" w:color="000000"/>
              <w:left w:val="single" w:sz="7" w:space="0" w:color="000000"/>
              <w:right w:val="single" w:sz="7" w:space="0" w:color="000000"/>
            </w:tcBorders>
            <w:shd w:val="clear" w:color="000000" w:fill="FFFFFF"/>
            <w:tcMar>
              <w:top w:w="72" w:type="dxa"/>
              <w:left w:w="72" w:type="dxa"/>
              <w:bottom w:w="72" w:type="dxa"/>
              <w:right w:w="72" w:type="dxa"/>
            </w:tcMar>
            <w:vAlign w:val="center"/>
          </w:tcPr>
          <w:p w14:paraId="67B1EFC4"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9.58</w:t>
            </w:r>
          </w:p>
        </w:tc>
        <w:tc>
          <w:tcPr>
            <w:tcW w:w="709" w:type="dxa"/>
            <w:vMerge w:val="restart"/>
            <w:tcBorders>
              <w:top w:val="single" w:sz="7" w:space="0" w:color="000000"/>
              <w:left w:val="single" w:sz="7" w:space="0" w:color="000000"/>
              <w:right w:val="single" w:sz="7" w:space="0" w:color="000000"/>
            </w:tcBorders>
            <w:shd w:val="clear" w:color="000000" w:fill="FFFFFF"/>
            <w:tcMar>
              <w:top w:w="72" w:type="dxa"/>
              <w:left w:w="72" w:type="dxa"/>
              <w:bottom w:w="72" w:type="dxa"/>
              <w:right w:w="72" w:type="dxa"/>
            </w:tcMar>
            <w:vAlign w:val="center"/>
          </w:tcPr>
          <w:p w14:paraId="30482A8A"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16.98</w:t>
            </w:r>
          </w:p>
        </w:tc>
        <w:tc>
          <w:tcPr>
            <w:tcW w:w="709" w:type="dxa"/>
            <w:vMerge w:val="restart"/>
            <w:tcBorders>
              <w:top w:val="single" w:sz="7" w:space="0" w:color="000000"/>
              <w:left w:val="single" w:sz="7" w:space="0" w:color="000000"/>
              <w:right w:val="single" w:sz="7" w:space="0" w:color="000000"/>
            </w:tcBorders>
            <w:shd w:val="clear" w:color="000000" w:fill="FFFFFF"/>
            <w:tcMar>
              <w:top w:w="72" w:type="dxa"/>
              <w:left w:w="72" w:type="dxa"/>
              <w:bottom w:w="72" w:type="dxa"/>
              <w:right w:w="72" w:type="dxa"/>
            </w:tcMar>
            <w:vAlign w:val="center"/>
          </w:tcPr>
          <w:p w14:paraId="5B94BF08"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r>
              <w:rPr>
                <w:rFonts w:ascii="Tahoma" w:hAnsi="Tahoma"/>
                <w:sz w:val="18"/>
                <w:szCs w:val="18"/>
              </w:rPr>
              <w:t>17.59</w:t>
            </w:r>
          </w:p>
        </w:tc>
        <w:tc>
          <w:tcPr>
            <w:tcW w:w="831" w:type="dxa"/>
            <w:vMerge w:val="restart"/>
            <w:tcBorders>
              <w:top w:val="single" w:sz="7" w:space="0" w:color="000000"/>
              <w:left w:val="single" w:sz="7" w:space="0" w:color="000000"/>
              <w:right w:val="single" w:sz="15" w:space="0" w:color="000000"/>
            </w:tcBorders>
            <w:shd w:val="clear" w:color="000000" w:fill="FFFFFF"/>
            <w:tcMar>
              <w:top w:w="72" w:type="dxa"/>
              <w:left w:w="72" w:type="dxa"/>
              <w:bottom w:w="72" w:type="dxa"/>
              <w:right w:w="72" w:type="dxa"/>
            </w:tcMar>
            <w:vAlign w:val="center"/>
          </w:tcPr>
          <w:p w14:paraId="74717A02"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tcBorders>
              <w:left w:val="single" w:sz="15" w:space="0" w:color="000000"/>
              <w:right w:val="double" w:sz="1" w:space="0" w:color="000000"/>
            </w:tcBorders>
            <w:shd w:val="clear" w:color="000000" w:fill="FFFFFF"/>
            <w:tcMar>
              <w:top w:w="72" w:type="dxa"/>
              <w:left w:w="72" w:type="dxa"/>
              <w:bottom w:w="72" w:type="dxa"/>
              <w:right w:w="72" w:type="dxa"/>
            </w:tcMar>
          </w:tcPr>
          <w:p w14:paraId="40629257" w14:textId="77777777" w:rsidR="009F1DB1" w:rsidRPr="00FF34CB"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9F1DB1" w:rsidRPr="00C87529" w14:paraId="45AB6B8B" w14:textId="77777777" w:rsidTr="006A4D27">
        <w:tblPrEx>
          <w:tblCellMar>
            <w:top w:w="0" w:type="dxa"/>
            <w:bottom w:w="0" w:type="dxa"/>
          </w:tblCellMar>
        </w:tblPrEx>
        <w:trPr>
          <w:gridAfter w:val="2"/>
          <w:wAfter w:w="126" w:type="dxa"/>
          <w:trHeight w:val="2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0DF86DFC"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Training</w:t>
            </w: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EA00E14"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93</w:t>
            </w: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2D48CB37"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County</w:t>
            </w:r>
          </w:p>
        </w:tc>
        <w:tc>
          <w:tcPr>
            <w:tcW w:w="567" w:type="dxa"/>
            <w:tcBorders>
              <w:top w:val="single" w:sz="7"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5CA8CE6D"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173</w:t>
            </w:r>
          </w:p>
        </w:tc>
        <w:tc>
          <w:tcPr>
            <w:tcW w:w="1276" w:type="dxa"/>
            <w:vMerge/>
            <w:tcBorders>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53041672" w14:textId="77777777" w:rsidR="009F1DB1" w:rsidRPr="00F418CE"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625" w:type="dxa"/>
            <w:vMerge/>
            <w:tcBorders>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5EDDEE00"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709" w:type="dxa"/>
            <w:vMerge/>
            <w:tcBorders>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030066FF"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709" w:type="dxa"/>
            <w:vMerge/>
            <w:tcBorders>
              <w:left w:val="single" w:sz="7" w:space="0" w:color="000000"/>
              <w:bottom w:val="single" w:sz="7" w:space="0" w:color="000000"/>
              <w:right w:val="single" w:sz="7" w:space="0" w:color="000000"/>
            </w:tcBorders>
            <w:shd w:val="clear" w:color="000000" w:fill="FFFFFF"/>
            <w:tcMar>
              <w:top w:w="72" w:type="dxa"/>
              <w:left w:w="72" w:type="dxa"/>
              <w:bottom w:w="72" w:type="dxa"/>
              <w:right w:w="72" w:type="dxa"/>
            </w:tcMar>
          </w:tcPr>
          <w:p w14:paraId="417BF4D1"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831" w:type="dxa"/>
            <w:vMerge/>
            <w:tcBorders>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4B6BC7E6" w14:textId="77777777" w:rsidR="009F1DB1" w:rsidRPr="0090108D"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tcBorders>
              <w:left w:val="single" w:sz="15" w:space="0" w:color="000000"/>
              <w:right w:val="double" w:sz="1" w:space="0" w:color="000000"/>
            </w:tcBorders>
            <w:shd w:val="clear" w:color="000000" w:fill="FFFFFF"/>
            <w:tcMar>
              <w:top w:w="72" w:type="dxa"/>
              <w:left w:w="72" w:type="dxa"/>
              <w:bottom w:w="72" w:type="dxa"/>
              <w:right w:w="72" w:type="dxa"/>
            </w:tcMar>
          </w:tcPr>
          <w:p w14:paraId="00E0A876" w14:textId="77777777" w:rsidR="009F1DB1" w:rsidRPr="001F3E81"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9F1DB1" w:rsidRPr="00C87529" w14:paraId="30E9F115" w14:textId="77777777" w:rsidTr="006A4D27">
        <w:tblPrEx>
          <w:tblCellMar>
            <w:top w:w="0" w:type="dxa"/>
            <w:bottom w:w="0" w:type="dxa"/>
          </w:tblCellMar>
        </w:tblPrEx>
        <w:trPr>
          <w:gridAfter w:val="2"/>
          <w:wAfter w:w="126" w:type="dxa"/>
          <w:trHeight w:val="240"/>
        </w:trPr>
        <w:tc>
          <w:tcPr>
            <w:tcW w:w="1343" w:type="dxa"/>
            <w:tcBorders>
              <w:top w:val="single" w:sz="7" w:space="0" w:color="000000"/>
              <w:left w:val="double" w:sz="1" w:space="0" w:color="000000"/>
              <w:bottom w:val="single" w:sz="7" w:space="0" w:color="000000"/>
              <w:right w:val="single" w:sz="7" w:space="0" w:color="000000"/>
            </w:tcBorders>
            <w:shd w:val="clear" w:color="000000" w:fill="FFFFFF"/>
            <w:tcMar>
              <w:top w:w="72" w:type="dxa"/>
              <w:left w:w="72" w:type="dxa"/>
              <w:bottom w:w="72" w:type="dxa"/>
              <w:right w:w="72" w:type="dxa"/>
            </w:tcMar>
          </w:tcPr>
          <w:p w14:paraId="5C498192"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567" w:type="dxa"/>
            <w:tcBorders>
              <w:top w:val="single" w:sz="7" w:space="0" w:color="000000"/>
              <w:left w:val="single" w:sz="7" w:space="0" w:color="000000"/>
              <w:bottom w:val="single" w:sz="7" w:space="0" w:color="000000"/>
              <w:right w:val="single" w:sz="15" w:space="0" w:color="000000"/>
            </w:tcBorders>
            <w:shd w:val="clear" w:color="000000" w:fill="FFFFFF"/>
            <w:tcMar>
              <w:top w:w="72" w:type="dxa"/>
              <w:left w:w="72" w:type="dxa"/>
              <w:bottom w:w="72" w:type="dxa"/>
              <w:right w:w="72" w:type="dxa"/>
            </w:tcMar>
          </w:tcPr>
          <w:p w14:paraId="0AFCADB0"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1559" w:type="dxa"/>
            <w:tcBorders>
              <w:top w:val="single" w:sz="7" w:space="0" w:color="000000"/>
              <w:left w:val="single" w:sz="15" w:space="0" w:color="000000"/>
              <w:bottom w:val="single" w:sz="7" w:space="0" w:color="000000"/>
              <w:right w:val="single" w:sz="7" w:space="0" w:color="000000"/>
            </w:tcBorders>
            <w:shd w:val="clear" w:color="000000" w:fill="FFFFFF"/>
            <w:tcMar>
              <w:top w:w="72" w:type="dxa"/>
              <w:left w:w="72" w:type="dxa"/>
              <w:bottom w:w="72" w:type="dxa"/>
              <w:right w:w="72" w:type="dxa"/>
            </w:tcMar>
          </w:tcPr>
          <w:p w14:paraId="1A9FDEC7"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Club</w:t>
            </w:r>
          </w:p>
        </w:tc>
        <w:tc>
          <w:tcPr>
            <w:tcW w:w="567" w:type="dxa"/>
            <w:tcBorders>
              <w:top w:val="single" w:sz="7" w:space="0" w:color="000000"/>
              <w:left w:val="single" w:sz="7" w:space="0" w:color="000000"/>
              <w:bottom w:val="single" w:sz="7" w:space="0" w:color="000000"/>
              <w:right w:val="none" w:sz="0" w:space="0" w:color="auto"/>
            </w:tcBorders>
            <w:shd w:val="clear" w:color="000000" w:fill="FFFFFF"/>
            <w:tcMar>
              <w:top w:w="72" w:type="dxa"/>
              <w:left w:w="72" w:type="dxa"/>
              <w:bottom w:w="72" w:type="dxa"/>
              <w:right w:w="72" w:type="dxa"/>
            </w:tcMar>
          </w:tcPr>
          <w:p w14:paraId="023247B9"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313</w:t>
            </w:r>
          </w:p>
        </w:tc>
        <w:tc>
          <w:tcPr>
            <w:tcW w:w="4150" w:type="dxa"/>
            <w:gridSpan w:val="5"/>
            <w:vMerge w:val="restart"/>
            <w:tcBorders>
              <w:top w:val="single" w:sz="7" w:space="0" w:color="000000"/>
              <w:left w:val="single" w:sz="15" w:space="0" w:color="000000"/>
              <w:right w:val="single" w:sz="15" w:space="0" w:color="000000"/>
            </w:tcBorders>
            <w:shd w:val="clear" w:color="000000" w:fill="FFFFFF"/>
            <w:tcMar>
              <w:top w:w="72" w:type="dxa"/>
              <w:left w:w="72" w:type="dxa"/>
              <w:bottom w:w="72" w:type="dxa"/>
              <w:right w:w="72" w:type="dxa"/>
            </w:tcMar>
          </w:tcPr>
          <w:p w14:paraId="5DF62600"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right"/>
              <w:rPr>
                <w:rFonts w:ascii="Tahoma" w:hAnsi="Tahoma"/>
                <w:color w:val="FF0000"/>
                <w:sz w:val="18"/>
                <w:szCs w:val="18"/>
              </w:rPr>
            </w:pPr>
          </w:p>
        </w:tc>
        <w:tc>
          <w:tcPr>
            <w:tcW w:w="2202" w:type="dxa"/>
            <w:gridSpan w:val="4"/>
            <w:vMerge/>
            <w:tcBorders>
              <w:left w:val="single" w:sz="15" w:space="0" w:color="000000"/>
              <w:right w:val="double" w:sz="1" w:space="0" w:color="000000"/>
            </w:tcBorders>
            <w:shd w:val="clear" w:color="000000" w:fill="FFFFFF"/>
            <w:tcMar>
              <w:top w:w="72" w:type="dxa"/>
              <w:left w:w="72" w:type="dxa"/>
              <w:bottom w:w="72" w:type="dxa"/>
              <w:right w:w="72" w:type="dxa"/>
            </w:tcMar>
          </w:tcPr>
          <w:p w14:paraId="471CA4C5"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color w:val="FF0000"/>
                <w:sz w:val="18"/>
                <w:szCs w:val="18"/>
              </w:rPr>
            </w:pPr>
          </w:p>
        </w:tc>
      </w:tr>
      <w:tr w:rsidR="006A4D27" w:rsidRPr="00C87529" w14:paraId="09009231" w14:textId="77777777" w:rsidTr="006A4D27">
        <w:tblPrEx>
          <w:tblCellMar>
            <w:top w:w="0" w:type="dxa"/>
            <w:bottom w:w="0" w:type="dxa"/>
          </w:tblCellMar>
        </w:tblPrEx>
        <w:trPr>
          <w:gridAfter w:val="2"/>
          <w:wAfter w:w="126" w:type="dxa"/>
          <w:trHeight w:val="240"/>
        </w:trPr>
        <w:tc>
          <w:tcPr>
            <w:tcW w:w="1910" w:type="dxa"/>
            <w:gridSpan w:val="2"/>
            <w:tcBorders>
              <w:top w:val="single" w:sz="7" w:space="0" w:color="000000"/>
              <w:left w:val="double" w:sz="1" w:space="0" w:color="000000"/>
              <w:bottom w:val="single" w:sz="8" w:space="0" w:color="000000"/>
              <w:right w:val="single" w:sz="15" w:space="0" w:color="000000"/>
            </w:tcBorders>
            <w:shd w:val="clear" w:color="000000" w:fill="FFFFFF"/>
            <w:tcMar>
              <w:top w:w="72" w:type="dxa"/>
              <w:left w:w="72" w:type="dxa"/>
              <w:bottom w:w="72" w:type="dxa"/>
              <w:right w:w="72" w:type="dxa"/>
            </w:tcMar>
          </w:tcPr>
          <w:p w14:paraId="19D29277"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2126" w:type="dxa"/>
            <w:gridSpan w:val="2"/>
            <w:tcBorders>
              <w:top w:val="single" w:sz="7" w:space="0" w:color="000000"/>
              <w:left w:val="single" w:sz="15" w:space="0" w:color="000000"/>
              <w:bottom w:val="single" w:sz="8" w:space="0" w:color="000000"/>
              <w:right w:val="none" w:sz="0" w:space="0" w:color="auto"/>
            </w:tcBorders>
            <w:shd w:val="clear" w:color="000000" w:fill="FFFFFF"/>
            <w:tcMar>
              <w:top w:w="72" w:type="dxa"/>
              <w:left w:w="72" w:type="dxa"/>
              <w:bottom w:w="72" w:type="dxa"/>
              <w:right w:w="72" w:type="dxa"/>
            </w:tcMar>
          </w:tcPr>
          <w:p w14:paraId="3E499EEC"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p>
        </w:tc>
        <w:tc>
          <w:tcPr>
            <w:tcW w:w="4150" w:type="dxa"/>
            <w:gridSpan w:val="5"/>
            <w:vMerge/>
            <w:tcBorders>
              <w:left w:val="single" w:sz="15" w:space="0" w:color="000000"/>
              <w:right w:val="single" w:sz="15" w:space="0" w:color="000000"/>
            </w:tcBorders>
            <w:shd w:val="clear" w:color="000000" w:fill="FFFFFF"/>
            <w:tcMar>
              <w:top w:w="72" w:type="dxa"/>
              <w:left w:w="72" w:type="dxa"/>
              <w:bottom w:w="72" w:type="dxa"/>
              <w:right w:w="72" w:type="dxa"/>
            </w:tcMar>
          </w:tcPr>
          <w:p w14:paraId="29628659" w14:textId="77777777" w:rsidR="009F1DB1" w:rsidRPr="00E353C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c>
          <w:tcPr>
            <w:tcW w:w="2202" w:type="dxa"/>
            <w:gridSpan w:val="4"/>
            <w:vMerge/>
            <w:tcBorders>
              <w:left w:val="single" w:sz="15" w:space="0" w:color="000000"/>
              <w:right w:val="double" w:sz="1" w:space="0" w:color="000000"/>
            </w:tcBorders>
            <w:shd w:val="clear" w:color="000000" w:fill="FFFFFF"/>
            <w:tcMar>
              <w:top w:w="72" w:type="dxa"/>
              <w:left w:w="72" w:type="dxa"/>
              <w:bottom w:w="72" w:type="dxa"/>
              <w:right w:w="72" w:type="dxa"/>
            </w:tcMar>
          </w:tcPr>
          <w:p w14:paraId="43C8CA2A" w14:textId="77777777" w:rsidR="009F1DB1" w:rsidRPr="0030440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sz w:val="18"/>
                <w:szCs w:val="18"/>
              </w:rPr>
            </w:pPr>
          </w:p>
        </w:tc>
      </w:tr>
      <w:tr w:rsidR="009F1DB1" w:rsidRPr="00C87529" w14:paraId="39DCC972" w14:textId="77777777" w:rsidTr="006A4D27">
        <w:tblPrEx>
          <w:tblCellMar>
            <w:top w:w="0" w:type="dxa"/>
            <w:bottom w:w="0" w:type="dxa"/>
          </w:tblCellMar>
        </w:tblPrEx>
        <w:trPr>
          <w:gridAfter w:val="2"/>
          <w:wAfter w:w="126" w:type="dxa"/>
          <w:trHeight w:val="240"/>
        </w:trPr>
        <w:tc>
          <w:tcPr>
            <w:tcW w:w="1343" w:type="dxa"/>
            <w:tcBorders>
              <w:top w:val="single" w:sz="8" w:space="0" w:color="000000"/>
              <w:left w:val="double" w:sz="2" w:space="0" w:color="000000"/>
              <w:bottom w:val="double" w:sz="4" w:space="0" w:color="000000"/>
              <w:right w:val="single" w:sz="7" w:space="0" w:color="000000"/>
            </w:tcBorders>
            <w:shd w:val="clear" w:color="000000" w:fill="FFFFFF"/>
            <w:tcMar>
              <w:top w:w="72" w:type="dxa"/>
              <w:left w:w="72" w:type="dxa"/>
              <w:bottom w:w="72" w:type="dxa"/>
              <w:right w:w="72" w:type="dxa"/>
            </w:tcMar>
          </w:tcPr>
          <w:p w14:paraId="75F5089C"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4414D0">
              <w:rPr>
                <w:rFonts w:ascii="Tahoma" w:hAnsi="Tahoma"/>
                <w:sz w:val="18"/>
                <w:szCs w:val="18"/>
              </w:rPr>
              <w:t>Total</w:t>
            </w:r>
          </w:p>
        </w:tc>
        <w:tc>
          <w:tcPr>
            <w:tcW w:w="567" w:type="dxa"/>
            <w:tcBorders>
              <w:top w:val="single" w:sz="8" w:space="0" w:color="000000"/>
              <w:left w:val="single" w:sz="7" w:space="0" w:color="000000"/>
              <w:bottom w:val="double" w:sz="4" w:space="0" w:color="000000"/>
              <w:right w:val="single" w:sz="15" w:space="0" w:color="000000"/>
            </w:tcBorders>
            <w:shd w:val="clear" w:color="000000" w:fill="FFFFFF"/>
            <w:tcMar>
              <w:top w:w="72" w:type="dxa"/>
              <w:left w:w="72" w:type="dxa"/>
              <w:bottom w:w="72" w:type="dxa"/>
              <w:right w:w="72" w:type="dxa"/>
            </w:tcMar>
          </w:tcPr>
          <w:p w14:paraId="54584C52" w14:textId="77777777" w:rsidR="009F1DB1" w:rsidRPr="004414D0"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862</w:t>
            </w:r>
          </w:p>
        </w:tc>
        <w:tc>
          <w:tcPr>
            <w:tcW w:w="1559" w:type="dxa"/>
            <w:tcBorders>
              <w:top w:val="single" w:sz="8" w:space="0" w:color="000000"/>
              <w:left w:val="single" w:sz="15" w:space="0" w:color="000000"/>
              <w:bottom w:val="double" w:sz="4" w:space="0" w:color="000000"/>
              <w:right w:val="single" w:sz="7" w:space="0" w:color="000000"/>
            </w:tcBorders>
            <w:shd w:val="clear" w:color="000000" w:fill="FFFFFF"/>
            <w:tcMar>
              <w:top w:w="72" w:type="dxa"/>
              <w:left w:w="72" w:type="dxa"/>
              <w:bottom w:w="72" w:type="dxa"/>
              <w:right w:w="72" w:type="dxa"/>
            </w:tcMar>
          </w:tcPr>
          <w:p w14:paraId="5A74C52C"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sidRPr="00027FBA">
              <w:rPr>
                <w:rFonts w:ascii="Tahoma" w:hAnsi="Tahoma"/>
                <w:sz w:val="18"/>
                <w:szCs w:val="18"/>
              </w:rPr>
              <w:t>Total</w:t>
            </w:r>
          </w:p>
        </w:tc>
        <w:tc>
          <w:tcPr>
            <w:tcW w:w="567" w:type="dxa"/>
            <w:tcBorders>
              <w:top w:val="single" w:sz="8" w:space="0" w:color="000000"/>
              <w:left w:val="single" w:sz="7" w:space="0" w:color="000000"/>
              <w:bottom w:val="double" w:sz="4" w:space="0" w:color="000000"/>
              <w:right w:val="none" w:sz="0" w:space="0" w:color="auto"/>
            </w:tcBorders>
            <w:shd w:val="clear" w:color="000000" w:fill="FFFFFF"/>
            <w:tcMar>
              <w:top w:w="72" w:type="dxa"/>
              <w:left w:w="72" w:type="dxa"/>
              <w:bottom w:w="72" w:type="dxa"/>
              <w:right w:w="72" w:type="dxa"/>
            </w:tcMar>
          </w:tcPr>
          <w:p w14:paraId="4CBD0B97" w14:textId="77777777" w:rsidR="009F1DB1" w:rsidRPr="00027FBA"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sz w:val="18"/>
                <w:szCs w:val="18"/>
              </w:rPr>
            </w:pPr>
            <w:r>
              <w:rPr>
                <w:rFonts w:ascii="Tahoma" w:hAnsi="Tahoma"/>
                <w:sz w:val="18"/>
                <w:szCs w:val="18"/>
              </w:rPr>
              <w:t>862</w:t>
            </w:r>
          </w:p>
        </w:tc>
        <w:tc>
          <w:tcPr>
            <w:tcW w:w="4150" w:type="dxa"/>
            <w:gridSpan w:val="5"/>
            <w:vMerge/>
            <w:tcBorders>
              <w:left w:val="single" w:sz="15" w:space="0" w:color="000000"/>
              <w:bottom w:val="double" w:sz="4" w:space="0" w:color="000000"/>
              <w:right w:val="single" w:sz="15" w:space="0" w:color="000000"/>
            </w:tcBorders>
            <w:shd w:val="clear" w:color="000000" w:fill="FFFFFF"/>
            <w:tcMar>
              <w:top w:w="72" w:type="dxa"/>
              <w:left w:w="72" w:type="dxa"/>
              <w:bottom w:w="72" w:type="dxa"/>
              <w:right w:w="72" w:type="dxa"/>
            </w:tcMar>
          </w:tcPr>
          <w:p w14:paraId="0B727B32"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color w:val="FF0000"/>
                <w:sz w:val="18"/>
                <w:szCs w:val="18"/>
              </w:rPr>
            </w:pPr>
          </w:p>
        </w:tc>
        <w:tc>
          <w:tcPr>
            <w:tcW w:w="2202" w:type="dxa"/>
            <w:gridSpan w:val="4"/>
            <w:vMerge/>
            <w:tcBorders>
              <w:left w:val="single" w:sz="15" w:space="0" w:color="000000"/>
              <w:bottom w:val="double" w:sz="4" w:space="0" w:color="000000"/>
              <w:right w:val="double" w:sz="1" w:space="0" w:color="000000"/>
            </w:tcBorders>
            <w:shd w:val="clear" w:color="000000" w:fill="FFFFFF"/>
            <w:tcMar>
              <w:top w:w="72" w:type="dxa"/>
              <w:left w:w="72" w:type="dxa"/>
              <w:bottom w:w="72" w:type="dxa"/>
              <w:right w:w="72" w:type="dxa"/>
            </w:tcMar>
          </w:tcPr>
          <w:p w14:paraId="41ECF0C0" w14:textId="77777777" w:rsidR="009F1DB1" w:rsidRPr="00C87529" w:rsidRDefault="009F1DB1" w:rsidP="001920FC">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jc w:val="center"/>
              <w:rPr>
                <w:rFonts w:ascii="Tahoma" w:hAnsi="Tahoma"/>
                <w:color w:val="FF0000"/>
                <w:sz w:val="18"/>
                <w:szCs w:val="18"/>
              </w:rPr>
            </w:pPr>
          </w:p>
        </w:tc>
      </w:tr>
    </w:tbl>
    <w:p w14:paraId="6628F021" w14:textId="77777777" w:rsidR="009F1DB1" w:rsidRPr="00A15A27" w:rsidRDefault="009F1DB1" w:rsidP="009F1DB1">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uto"/>
        <w:rPr>
          <w:rFonts w:ascii="Tahoma" w:hAnsi="Tahoma" w:cs="Tahoma"/>
          <w:sz w:val="16"/>
        </w:rPr>
      </w:pPr>
    </w:p>
    <w:p w14:paraId="2B7C6EC7" w14:textId="7D7C43F6" w:rsidR="00CA20E8" w:rsidRDefault="00CA20E8" w:rsidP="00191CE7">
      <w:pPr>
        <w:tabs>
          <w:tab w:val="left" w:pos="-708"/>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4A625F83" w14:textId="23482DE7" w:rsidR="008604BD" w:rsidRDefault="008604BD" w:rsidP="00191CE7">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5" w:lineRule="auto"/>
        <w:jc w:val="center"/>
        <w:rPr>
          <w:rFonts w:ascii="Arial" w:hAnsi="Arial" w:cs="Arial"/>
          <w:b/>
          <w:sz w:val="22"/>
          <w:szCs w:val="22"/>
        </w:rPr>
      </w:pPr>
      <w:r>
        <w:rPr>
          <w:rFonts w:ascii="Arial" w:hAnsi="Arial" w:cs="Arial"/>
          <w:b/>
          <w:sz w:val="22"/>
          <w:szCs w:val="22"/>
        </w:rPr>
        <w:t>Katy Lipscomb – Judges’ Liaison Officer</w:t>
      </w:r>
    </w:p>
    <w:p w14:paraId="2315C25F" w14:textId="77777777" w:rsidR="008929C0" w:rsidRDefault="008929C0" w:rsidP="00191CE7">
      <w:pPr>
        <w:tabs>
          <w:tab w:val="left" w:pos="-708"/>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5" w:lineRule="auto"/>
        <w:jc w:val="center"/>
        <w:rPr>
          <w:color w:val="FF0000"/>
        </w:rPr>
      </w:pPr>
    </w:p>
    <w:p w14:paraId="7E9F64F8" w14:textId="77777777" w:rsidR="00120098" w:rsidRDefault="00120098" w:rsidP="008604BD">
      <w:pPr>
        <w:widowControl/>
        <w:autoSpaceDE/>
        <w:autoSpaceDN/>
        <w:adjustRightInd/>
        <w:rPr>
          <w:rFonts w:ascii="Arial" w:hAnsi="Arial" w:cs="Arial"/>
          <w:b/>
          <w:sz w:val="22"/>
          <w:szCs w:val="22"/>
        </w:rPr>
      </w:pPr>
    </w:p>
    <w:p w14:paraId="43F17455"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CHAIRMAN</w:t>
      </w:r>
      <w:r>
        <w:rPr>
          <w:rFonts w:ascii="Arial" w:hAnsi="Arial" w:cs="Arial"/>
          <w:b/>
          <w:bCs/>
          <w:spacing w:val="14"/>
          <w:sz w:val="28"/>
          <w:szCs w:val="28"/>
        </w:rPr>
        <w:t xml:space="preserve"> </w:t>
      </w:r>
      <w:r>
        <w:rPr>
          <w:rFonts w:ascii="Arial" w:hAnsi="Arial" w:cs="Arial"/>
          <w:b/>
          <w:bCs/>
          <w:sz w:val="28"/>
          <w:szCs w:val="28"/>
        </w:rPr>
        <w:t>OF</w:t>
      </w:r>
      <w:r>
        <w:rPr>
          <w:rFonts w:ascii="Arial" w:hAnsi="Arial" w:cs="Arial"/>
          <w:b/>
          <w:bCs/>
          <w:spacing w:val="13"/>
          <w:sz w:val="28"/>
          <w:szCs w:val="28"/>
        </w:rPr>
        <w:t xml:space="preserve"> </w:t>
      </w:r>
      <w:r>
        <w:rPr>
          <w:rFonts w:ascii="Arial" w:hAnsi="Arial" w:cs="Arial"/>
          <w:b/>
          <w:bCs/>
          <w:spacing w:val="-1"/>
          <w:sz w:val="28"/>
          <w:szCs w:val="28"/>
        </w:rPr>
        <w:t>COACHES</w:t>
      </w:r>
      <w:r>
        <w:rPr>
          <w:rFonts w:ascii="Arial" w:hAnsi="Arial" w:cs="Arial"/>
          <w:b/>
          <w:bCs/>
          <w:spacing w:val="14"/>
          <w:sz w:val="28"/>
          <w:szCs w:val="28"/>
        </w:rPr>
        <w:t xml:space="preserve"> </w:t>
      </w:r>
      <w:r>
        <w:rPr>
          <w:rFonts w:ascii="Arial" w:hAnsi="Arial" w:cs="Arial"/>
          <w:b/>
          <w:bCs/>
          <w:spacing w:val="-1"/>
          <w:sz w:val="28"/>
          <w:szCs w:val="28"/>
        </w:rPr>
        <w:t>REPORT</w:t>
      </w:r>
    </w:p>
    <w:p w14:paraId="231B3BE6" w14:textId="056D7A09" w:rsidR="00120098" w:rsidRDefault="00120098" w:rsidP="00120098">
      <w:pPr>
        <w:kinsoku w:val="0"/>
        <w:overflowPunct w:val="0"/>
        <w:spacing w:line="200" w:lineRule="exact"/>
        <w:ind w:left="709"/>
        <w:rPr>
          <w:rFonts w:ascii="Arial" w:hAnsi="Arial" w:cs="Arial"/>
          <w:sz w:val="22"/>
          <w:szCs w:val="22"/>
        </w:rPr>
      </w:pPr>
    </w:p>
    <w:p w14:paraId="66D5BB12" w14:textId="77777777" w:rsidR="00120098" w:rsidRDefault="00120098" w:rsidP="00120098">
      <w:pPr>
        <w:kinsoku w:val="0"/>
        <w:overflowPunct w:val="0"/>
        <w:spacing w:line="200" w:lineRule="exact"/>
        <w:ind w:left="709"/>
        <w:rPr>
          <w:rFonts w:ascii="Arial" w:hAnsi="Arial" w:cs="Arial"/>
          <w:sz w:val="22"/>
          <w:szCs w:val="22"/>
        </w:rPr>
      </w:pPr>
    </w:p>
    <w:p w14:paraId="30769D8C" w14:textId="7F7DCB37" w:rsidR="00120098" w:rsidRDefault="000101B3" w:rsidP="00120098">
      <w:pPr>
        <w:jc w:val="center"/>
        <w:rPr>
          <w:rFonts w:ascii="Arial" w:hAnsi="Arial" w:cs="Arial"/>
          <w:b/>
          <w:sz w:val="22"/>
          <w:szCs w:val="22"/>
        </w:rPr>
      </w:pPr>
      <w:r>
        <w:rPr>
          <w:rFonts w:ascii="Arial" w:hAnsi="Arial" w:cs="Arial"/>
          <w:b/>
          <w:sz w:val="22"/>
          <w:szCs w:val="22"/>
        </w:rPr>
        <w:t xml:space="preserve">Marc </w:t>
      </w:r>
      <w:proofErr w:type="spellStart"/>
      <w:r>
        <w:rPr>
          <w:rFonts w:ascii="Arial" w:hAnsi="Arial" w:cs="Arial"/>
          <w:b/>
          <w:sz w:val="22"/>
          <w:szCs w:val="22"/>
        </w:rPr>
        <w:t>Tamlyn</w:t>
      </w:r>
      <w:proofErr w:type="spellEnd"/>
      <w:r w:rsidR="00120098">
        <w:rPr>
          <w:rFonts w:ascii="Arial" w:hAnsi="Arial" w:cs="Arial"/>
          <w:b/>
          <w:sz w:val="22"/>
          <w:szCs w:val="22"/>
        </w:rPr>
        <w:t xml:space="preserve"> – Chairman of Coaches</w:t>
      </w:r>
    </w:p>
    <w:p w14:paraId="5186CEF0" w14:textId="77777777" w:rsidR="00120098" w:rsidRDefault="00120098" w:rsidP="008604BD">
      <w:pPr>
        <w:widowControl/>
        <w:autoSpaceDE/>
        <w:autoSpaceDN/>
        <w:adjustRightInd/>
        <w:rPr>
          <w:rFonts w:ascii="Arial" w:hAnsi="Arial" w:cs="Arial"/>
          <w:b/>
          <w:sz w:val="22"/>
          <w:szCs w:val="22"/>
        </w:rPr>
      </w:pPr>
    </w:p>
    <w:p w14:paraId="5FD2B026" w14:textId="77777777" w:rsidR="00120098" w:rsidRDefault="00120098" w:rsidP="008604BD">
      <w:pPr>
        <w:widowControl/>
        <w:autoSpaceDE/>
        <w:autoSpaceDN/>
        <w:adjustRightInd/>
        <w:rPr>
          <w:rFonts w:ascii="Arial" w:hAnsi="Arial" w:cs="Arial"/>
          <w:b/>
          <w:sz w:val="22"/>
          <w:szCs w:val="22"/>
        </w:rPr>
      </w:pPr>
    </w:p>
    <w:p w14:paraId="30BC9738"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DISABLED</w:t>
      </w:r>
      <w:r>
        <w:rPr>
          <w:rFonts w:ascii="Arial" w:hAnsi="Arial" w:cs="Arial"/>
          <w:b/>
          <w:bCs/>
          <w:sz w:val="28"/>
          <w:szCs w:val="28"/>
        </w:rPr>
        <w:t xml:space="preserve"> </w:t>
      </w:r>
      <w:r>
        <w:rPr>
          <w:rFonts w:ascii="Arial" w:hAnsi="Arial" w:cs="Arial"/>
          <w:b/>
          <w:bCs/>
          <w:spacing w:val="-1"/>
          <w:sz w:val="28"/>
          <w:szCs w:val="28"/>
        </w:rPr>
        <w:t>ARCHERS’</w:t>
      </w:r>
      <w:r>
        <w:rPr>
          <w:rFonts w:ascii="Arial" w:hAnsi="Arial" w:cs="Arial"/>
          <w:b/>
          <w:bCs/>
          <w:sz w:val="28"/>
          <w:szCs w:val="28"/>
        </w:rPr>
        <w:t xml:space="preserve"> </w:t>
      </w:r>
      <w:r>
        <w:rPr>
          <w:rFonts w:ascii="Arial" w:hAnsi="Arial" w:cs="Arial"/>
          <w:b/>
          <w:bCs/>
          <w:spacing w:val="-1"/>
          <w:sz w:val="28"/>
          <w:szCs w:val="28"/>
        </w:rPr>
        <w:t>LIAISON</w:t>
      </w:r>
      <w:r>
        <w:rPr>
          <w:rFonts w:ascii="Arial" w:hAnsi="Arial" w:cs="Arial"/>
          <w:b/>
          <w:bCs/>
          <w:sz w:val="28"/>
          <w:szCs w:val="28"/>
        </w:rPr>
        <w:t xml:space="preserve"> </w:t>
      </w:r>
      <w:r>
        <w:rPr>
          <w:rFonts w:ascii="Arial" w:hAnsi="Arial" w:cs="Arial"/>
          <w:b/>
          <w:bCs/>
          <w:spacing w:val="-1"/>
          <w:sz w:val="28"/>
          <w:szCs w:val="28"/>
        </w:rPr>
        <w:t>OFFICER</w:t>
      </w:r>
      <w:r>
        <w:rPr>
          <w:rFonts w:ascii="Arial" w:hAnsi="Arial" w:cs="Arial"/>
          <w:b/>
          <w:bCs/>
          <w:sz w:val="28"/>
          <w:szCs w:val="28"/>
        </w:rPr>
        <w:t xml:space="preserve"> </w:t>
      </w:r>
      <w:r>
        <w:rPr>
          <w:rFonts w:ascii="Arial" w:hAnsi="Arial" w:cs="Arial"/>
          <w:b/>
          <w:bCs/>
          <w:spacing w:val="-1"/>
          <w:sz w:val="28"/>
          <w:szCs w:val="28"/>
        </w:rPr>
        <w:t>REPORT</w:t>
      </w:r>
    </w:p>
    <w:p w14:paraId="4E020B05" w14:textId="77777777" w:rsidR="00120098" w:rsidRDefault="00120098" w:rsidP="00120098">
      <w:pPr>
        <w:kinsoku w:val="0"/>
        <w:overflowPunct w:val="0"/>
        <w:spacing w:before="15" w:line="160" w:lineRule="exact"/>
        <w:rPr>
          <w:sz w:val="16"/>
          <w:szCs w:val="16"/>
        </w:rPr>
      </w:pPr>
    </w:p>
    <w:p w14:paraId="064A3B33" w14:textId="77777777" w:rsidR="00120098" w:rsidRDefault="00120098" w:rsidP="00120098">
      <w:pPr>
        <w:kinsoku w:val="0"/>
        <w:overflowPunct w:val="0"/>
        <w:spacing w:line="260" w:lineRule="exact"/>
        <w:rPr>
          <w:rFonts w:ascii="Arial" w:hAnsi="Arial" w:cs="Arial"/>
          <w:sz w:val="22"/>
          <w:szCs w:val="22"/>
        </w:rPr>
      </w:pPr>
    </w:p>
    <w:p w14:paraId="68CDC667" w14:textId="1C0E8D92" w:rsidR="00120098" w:rsidRPr="003F57EE" w:rsidRDefault="00120098" w:rsidP="00120098">
      <w:pPr>
        <w:kinsoku w:val="0"/>
        <w:overflowPunct w:val="0"/>
        <w:ind w:left="2264"/>
        <w:rPr>
          <w:rFonts w:ascii="Arial" w:hAnsi="Arial" w:cs="Arial"/>
          <w:b/>
          <w:bCs/>
          <w:i/>
          <w:iCs/>
          <w:spacing w:val="-1"/>
          <w:sz w:val="22"/>
          <w:szCs w:val="22"/>
        </w:rPr>
      </w:pPr>
      <w:r>
        <w:rPr>
          <w:rFonts w:ascii="Arial" w:hAnsi="Arial" w:cs="Arial"/>
          <w:b/>
          <w:bCs/>
          <w:sz w:val="22"/>
          <w:szCs w:val="22"/>
        </w:rPr>
        <w:t>Disabled</w:t>
      </w:r>
      <w:r>
        <w:rPr>
          <w:rFonts w:ascii="Arial" w:hAnsi="Arial" w:cs="Arial"/>
          <w:b/>
          <w:bCs/>
          <w:spacing w:val="21"/>
          <w:sz w:val="22"/>
          <w:szCs w:val="22"/>
        </w:rPr>
        <w:t xml:space="preserve"> </w:t>
      </w:r>
      <w:r>
        <w:rPr>
          <w:rFonts w:ascii="Arial" w:hAnsi="Arial" w:cs="Arial"/>
          <w:b/>
          <w:bCs/>
          <w:spacing w:val="-1"/>
          <w:sz w:val="22"/>
          <w:szCs w:val="22"/>
        </w:rPr>
        <w:t>Archery</w:t>
      </w:r>
      <w:r>
        <w:rPr>
          <w:rFonts w:ascii="Arial" w:hAnsi="Arial" w:cs="Arial"/>
          <w:b/>
          <w:bCs/>
          <w:spacing w:val="17"/>
          <w:sz w:val="22"/>
          <w:szCs w:val="22"/>
        </w:rPr>
        <w:t xml:space="preserve"> </w:t>
      </w:r>
      <w:r>
        <w:rPr>
          <w:rFonts w:ascii="Arial" w:hAnsi="Arial" w:cs="Arial"/>
          <w:b/>
          <w:bCs/>
          <w:spacing w:val="-1"/>
          <w:sz w:val="22"/>
          <w:szCs w:val="22"/>
        </w:rPr>
        <w:t>Liaison</w:t>
      </w:r>
      <w:r>
        <w:rPr>
          <w:rFonts w:ascii="Arial" w:hAnsi="Arial" w:cs="Arial"/>
          <w:b/>
          <w:bCs/>
          <w:spacing w:val="17"/>
          <w:sz w:val="22"/>
          <w:szCs w:val="22"/>
        </w:rPr>
        <w:t xml:space="preserve"> </w:t>
      </w:r>
      <w:r>
        <w:rPr>
          <w:rFonts w:ascii="Arial" w:hAnsi="Arial" w:cs="Arial"/>
          <w:b/>
          <w:bCs/>
          <w:spacing w:val="-1"/>
          <w:sz w:val="22"/>
          <w:szCs w:val="22"/>
        </w:rPr>
        <w:t>Officer</w:t>
      </w:r>
      <w:r w:rsidR="003F57EE">
        <w:rPr>
          <w:rFonts w:ascii="Arial" w:hAnsi="Arial" w:cs="Arial"/>
          <w:b/>
          <w:bCs/>
          <w:spacing w:val="-1"/>
          <w:sz w:val="22"/>
          <w:szCs w:val="22"/>
        </w:rPr>
        <w:t xml:space="preserve"> – </w:t>
      </w:r>
      <w:r w:rsidR="003F57EE" w:rsidRPr="003F57EE">
        <w:rPr>
          <w:rFonts w:ascii="Arial" w:hAnsi="Arial" w:cs="Arial"/>
          <w:b/>
          <w:bCs/>
          <w:i/>
          <w:iCs/>
          <w:spacing w:val="-1"/>
          <w:sz w:val="22"/>
          <w:szCs w:val="22"/>
        </w:rPr>
        <w:t>post vacant</w:t>
      </w:r>
    </w:p>
    <w:p w14:paraId="17DD3A89" w14:textId="77777777" w:rsidR="00120098" w:rsidRDefault="00120098" w:rsidP="00191CE7">
      <w:pPr>
        <w:kinsoku w:val="0"/>
        <w:overflowPunct w:val="0"/>
        <w:rPr>
          <w:rFonts w:ascii="Arial" w:hAnsi="Arial" w:cs="Arial"/>
          <w:b/>
          <w:bCs/>
          <w:spacing w:val="-1"/>
          <w:sz w:val="22"/>
          <w:szCs w:val="22"/>
        </w:rPr>
      </w:pPr>
    </w:p>
    <w:p w14:paraId="1D1B6500" w14:textId="77777777" w:rsidR="00AE3C67" w:rsidRDefault="00AE3C67" w:rsidP="00120098">
      <w:pPr>
        <w:kinsoku w:val="0"/>
        <w:overflowPunct w:val="0"/>
        <w:ind w:left="2264"/>
        <w:rPr>
          <w:rFonts w:ascii="Arial" w:hAnsi="Arial" w:cs="Arial"/>
          <w:b/>
          <w:bCs/>
          <w:spacing w:val="-1"/>
          <w:sz w:val="22"/>
          <w:szCs w:val="22"/>
        </w:rPr>
      </w:pPr>
    </w:p>
    <w:p w14:paraId="3EFE7290" w14:textId="77777777" w:rsidR="00120098" w:rsidRDefault="00120098" w:rsidP="00120098">
      <w:pPr>
        <w:kinsoku w:val="0"/>
        <w:overflowPunct w:val="0"/>
        <w:spacing w:before="33"/>
        <w:jc w:val="center"/>
        <w:rPr>
          <w:rFonts w:ascii="Arial" w:hAnsi="Arial" w:cs="Arial"/>
          <w:sz w:val="28"/>
          <w:szCs w:val="28"/>
        </w:rPr>
      </w:pPr>
      <w:r>
        <w:rPr>
          <w:rFonts w:ascii="Arial" w:hAnsi="Arial" w:cs="Arial"/>
          <w:b/>
          <w:bCs/>
          <w:spacing w:val="-1"/>
          <w:sz w:val="28"/>
          <w:szCs w:val="28"/>
        </w:rPr>
        <w:t>REGIONAL</w:t>
      </w:r>
      <w:r>
        <w:rPr>
          <w:rFonts w:ascii="Arial" w:hAnsi="Arial" w:cs="Arial"/>
          <w:b/>
          <w:bCs/>
          <w:spacing w:val="8"/>
          <w:sz w:val="28"/>
          <w:szCs w:val="28"/>
        </w:rPr>
        <w:t xml:space="preserve"> </w:t>
      </w:r>
      <w:r>
        <w:rPr>
          <w:rFonts w:ascii="Arial" w:hAnsi="Arial" w:cs="Arial"/>
          <w:b/>
          <w:bCs/>
          <w:spacing w:val="-1"/>
          <w:sz w:val="28"/>
          <w:szCs w:val="28"/>
        </w:rPr>
        <w:t>RECORDS</w:t>
      </w:r>
      <w:r>
        <w:rPr>
          <w:rFonts w:ascii="Arial" w:hAnsi="Arial" w:cs="Arial"/>
          <w:b/>
          <w:bCs/>
          <w:sz w:val="28"/>
          <w:szCs w:val="28"/>
        </w:rPr>
        <w:t xml:space="preserve"> </w:t>
      </w:r>
      <w:r>
        <w:rPr>
          <w:rFonts w:ascii="Arial" w:hAnsi="Arial" w:cs="Arial"/>
          <w:b/>
          <w:bCs/>
          <w:spacing w:val="-1"/>
          <w:sz w:val="28"/>
          <w:szCs w:val="28"/>
        </w:rPr>
        <w:t>OFFICER’S</w:t>
      </w:r>
      <w:r>
        <w:rPr>
          <w:rFonts w:ascii="Arial" w:hAnsi="Arial" w:cs="Arial"/>
          <w:b/>
          <w:bCs/>
          <w:sz w:val="28"/>
          <w:szCs w:val="28"/>
        </w:rPr>
        <w:t xml:space="preserve"> </w:t>
      </w:r>
      <w:r>
        <w:rPr>
          <w:rFonts w:ascii="Arial" w:hAnsi="Arial" w:cs="Arial"/>
          <w:b/>
          <w:bCs/>
          <w:spacing w:val="-1"/>
          <w:sz w:val="28"/>
          <w:szCs w:val="28"/>
        </w:rPr>
        <w:t>REPORT</w:t>
      </w:r>
    </w:p>
    <w:p w14:paraId="427DD5AE" w14:textId="77777777" w:rsidR="00120098" w:rsidRDefault="00120098" w:rsidP="00120098">
      <w:pPr>
        <w:kinsoku w:val="0"/>
        <w:overflowPunct w:val="0"/>
        <w:spacing w:before="5" w:line="110" w:lineRule="exact"/>
        <w:rPr>
          <w:sz w:val="11"/>
          <w:szCs w:val="11"/>
        </w:rPr>
      </w:pPr>
    </w:p>
    <w:p w14:paraId="70ADB45C" w14:textId="56047E48" w:rsidR="00120098" w:rsidRDefault="00120098" w:rsidP="00120098">
      <w:pPr>
        <w:kinsoku w:val="0"/>
        <w:overflowPunct w:val="0"/>
        <w:ind w:left="709"/>
        <w:rPr>
          <w:rFonts w:ascii="Arial" w:hAnsi="Arial" w:cs="Arial"/>
          <w:color w:val="000000"/>
          <w:sz w:val="22"/>
          <w:szCs w:val="22"/>
          <w:shd w:val="clear" w:color="auto" w:fill="FFFFFF"/>
        </w:rPr>
      </w:pPr>
    </w:p>
    <w:p w14:paraId="4031EAAB" w14:textId="523CCB10" w:rsidR="00BC3EA9" w:rsidRPr="006A4D27" w:rsidRDefault="00B31BDC" w:rsidP="006A4D27">
      <w:pPr>
        <w:pStyle w:val="NormalWeb"/>
        <w:spacing w:before="0" w:beforeAutospacing="0" w:after="240" w:afterAutospacing="0"/>
        <w:ind w:left="709"/>
        <w:rPr>
          <w:rFonts w:ascii="Arial" w:hAnsi="Arial" w:cs="Arial"/>
          <w:color w:val="000000"/>
          <w:sz w:val="22"/>
          <w:szCs w:val="22"/>
        </w:rPr>
      </w:pPr>
      <w:r w:rsidRPr="006A4D27">
        <w:rPr>
          <w:rFonts w:ascii="Arial" w:hAnsi="Arial" w:cs="Arial"/>
          <w:color w:val="000000"/>
          <w:sz w:val="22"/>
          <w:szCs w:val="22"/>
        </w:rPr>
        <w:tab/>
      </w:r>
      <w:r w:rsidR="006A4D27" w:rsidRPr="006A4D27">
        <w:rPr>
          <w:rFonts w:ascii="Arial" w:hAnsi="Arial" w:cs="Arial"/>
          <w:color w:val="000000"/>
          <w:sz w:val="22"/>
          <w:szCs w:val="22"/>
        </w:rPr>
        <w:t>45 Records by 21 Southern Counties Archers were ratified during the year.</w:t>
      </w:r>
      <w:r w:rsidR="006A4D27" w:rsidRPr="006A4D27">
        <w:rPr>
          <w:rFonts w:ascii="Arial" w:hAnsi="Arial" w:cs="Arial"/>
          <w:color w:val="000000"/>
          <w:sz w:val="22"/>
          <w:szCs w:val="22"/>
        </w:rPr>
        <w:br/>
        <w:t>The SCAS Website is up to date, including all ratified Records to 30 December 2023.</w:t>
      </w:r>
      <w:r w:rsidR="006A4D27" w:rsidRPr="006A4D27">
        <w:rPr>
          <w:rFonts w:ascii="Arial" w:hAnsi="Arial" w:cs="Arial"/>
          <w:color w:val="000000"/>
          <w:sz w:val="22"/>
          <w:szCs w:val="22"/>
        </w:rPr>
        <w:br/>
        <w:t xml:space="preserve">There were 2 Longbow Records, 5 Compound Records, 11 Recurve records and 27 </w:t>
      </w:r>
      <w:proofErr w:type="spellStart"/>
      <w:r w:rsidR="006A4D27" w:rsidRPr="006A4D27">
        <w:rPr>
          <w:rFonts w:ascii="Arial" w:hAnsi="Arial" w:cs="Arial"/>
          <w:color w:val="000000"/>
          <w:sz w:val="22"/>
          <w:szCs w:val="22"/>
        </w:rPr>
        <w:t>Barebow</w:t>
      </w:r>
      <w:proofErr w:type="spellEnd"/>
      <w:r w:rsidR="006A4D27" w:rsidRPr="006A4D27">
        <w:rPr>
          <w:rFonts w:ascii="Arial" w:hAnsi="Arial" w:cs="Arial"/>
          <w:color w:val="000000"/>
          <w:sz w:val="22"/>
          <w:szCs w:val="22"/>
        </w:rPr>
        <w:t xml:space="preserve"> records.</w:t>
      </w:r>
      <w:r w:rsidR="006A4D27" w:rsidRPr="006A4D27">
        <w:rPr>
          <w:rFonts w:ascii="Arial" w:hAnsi="Arial" w:cs="Arial"/>
          <w:color w:val="000000"/>
          <w:sz w:val="22"/>
          <w:szCs w:val="22"/>
        </w:rPr>
        <w:br/>
        <w:t>There were a few claims in the new 'Master' age group, but none in the 'Cadet' / Young Adult group.</w:t>
      </w:r>
      <w:r w:rsidR="006A4D27" w:rsidRPr="006A4D27">
        <w:rPr>
          <w:rFonts w:ascii="Arial" w:hAnsi="Arial" w:cs="Arial"/>
          <w:color w:val="000000"/>
          <w:sz w:val="22"/>
          <w:szCs w:val="22"/>
        </w:rPr>
        <w:br/>
        <w:t>As is often the cas</w:t>
      </w:r>
      <w:r w:rsidR="006A4D27">
        <w:rPr>
          <w:rFonts w:ascii="Arial" w:hAnsi="Arial" w:cs="Arial"/>
          <w:color w:val="000000"/>
          <w:sz w:val="22"/>
          <w:szCs w:val="22"/>
        </w:rPr>
        <w:t>e, a large proportion of the</w:t>
      </w:r>
      <w:r w:rsidR="006A4D27" w:rsidRPr="006A4D27">
        <w:rPr>
          <w:rFonts w:ascii="Arial" w:hAnsi="Arial" w:cs="Arial"/>
          <w:color w:val="000000"/>
          <w:sz w:val="22"/>
          <w:szCs w:val="22"/>
        </w:rPr>
        <w:t xml:space="preserve"> claims were for Junior Rounds, so a number of new talents are responsible for several claims. But also several new </w:t>
      </w:r>
      <w:proofErr w:type="gramStart"/>
      <w:r w:rsidR="006A4D27" w:rsidRPr="006A4D27">
        <w:rPr>
          <w:rFonts w:ascii="Arial" w:hAnsi="Arial" w:cs="Arial"/>
          <w:color w:val="000000"/>
          <w:sz w:val="22"/>
          <w:szCs w:val="22"/>
        </w:rPr>
        <w:t>Senior</w:t>
      </w:r>
      <w:proofErr w:type="gramEnd"/>
      <w:r w:rsidR="006A4D27" w:rsidRPr="006A4D27">
        <w:rPr>
          <w:rFonts w:ascii="Arial" w:hAnsi="Arial" w:cs="Arial"/>
          <w:color w:val="000000"/>
          <w:sz w:val="22"/>
          <w:szCs w:val="22"/>
        </w:rPr>
        <w:t xml:space="preserve"> talents are evident, and some of these are also having an impact at the National level.</w:t>
      </w:r>
      <w:r w:rsidR="006A4D27" w:rsidRPr="006A4D27">
        <w:rPr>
          <w:rFonts w:ascii="Arial" w:hAnsi="Arial" w:cs="Arial"/>
          <w:color w:val="000000"/>
          <w:sz w:val="22"/>
          <w:szCs w:val="22"/>
        </w:rPr>
        <w:br/>
        <w:t>Record Breakers:</w:t>
      </w:r>
      <w:r w:rsidR="006A4D27" w:rsidRPr="006A4D27">
        <w:rPr>
          <w:rFonts w:ascii="Arial" w:hAnsi="Arial" w:cs="Arial"/>
          <w:color w:val="000000"/>
          <w:sz w:val="22"/>
          <w:szCs w:val="22"/>
        </w:rPr>
        <w:br/>
        <w:t xml:space="preserve">Cheryl King (1)   Sue Mitchell (1)   Russell </w:t>
      </w:r>
      <w:proofErr w:type="spellStart"/>
      <w:r w:rsidR="006A4D27" w:rsidRPr="006A4D27">
        <w:rPr>
          <w:rFonts w:ascii="Arial" w:hAnsi="Arial" w:cs="Arial"/>
          <w:color w:val="000000"/>
          <w:sz w:val="22"/>
          <w:szCs w:val="22"/>
        </w:rPr>
        <w:t>Sams</w:t>
      </w:r>
      <w:proofErr w:type="spellEnd"/>
      <w:r w:rsidR="006A4D27" w:rsidRPr="006A4D27">
        <w:rPr>
          <w:rFonts w:ascii="Arial" w:hAnsi="Arial" w:cs="Arial"/>
          <w:color w:val="000000"/>
          <w:sz w:val="22"/>
          <w:szCs w:val="22"/>
        </w:rPr>
        <w:t xml:space="preserve"> (1)   David Ellis (1)   Hannah Mitchell (1)   Kaitlyn Mason (1)   </w:t>
      </w:r>
      <w:proofErr w:type="spellStart"/>
      <w:r w:rsidR="006A4D27" w:rsidRPr="006A4D27">
        <w:rPr>
          <w:rFonts w:ascii="Arial" w:hAnsi="Arial" w:cs="Arial"/>
          <w:color w:val="000000"/>
          <w:sz w:val="22"/>
          <w:szCs w:val="22"/>
        </w:rPr>
        <w:t>Halimah</w:t>
      </w:r>
      <w:proofErr w:type="spellEnd"/>
      <w:r w:rsidR="006A4D27" w:rsidRPr="006A4D27">
        <w:rPr>
          <w:rFonts w:ascii="Arial" w:hAnsi="Arial" w:cs="Arial"/>
          <w:color w:val="000000"/>
          <w:sz w:val="22"/>
          <w:szCs w:val="22"/>
        </w:rPr>
        <w:t xml:space="preserve"> Yasmin (1)   Barry Clark (1)   Sue Mitchell (1)   Clive Ridgway (2)   </w:t>
      </w:r>
      <w:proofErr w:type="spellStart"/>
      <w:r w:rsidR="006A4D27" w:rsidRPr="006A4D27">
        <w:rPr>
          <w:rFonts w:ascii="Arial" w:hAnsi="Arial" w:cs="Arial"/>
          <w:color w:val="000000"/>
          <w:sz w:val="22"/>
          <w:szCs w:val="22"/>
        </w:rPr>
        <w:t>Rukhsana</w:t>
      </w:r>
      <w:proofErr w:type="spellEnd"/>
      <w:r w:rsidR="006A4D27" w:rsidRPr="006A4D27">
        <w:rPr>
          <w:rFonts w:ascii="Arial" w:hAnsi="Arial" w:cs="Arial"/>
          <w:color w:val="000000"/>
          <w:sz w:val="22"/>
          <w:szCs w:val="22"/>
        </w:rPr>
        <w:t xml:space="preserve"> Latif (2)   Imran </w:t>
      </w:r>
      <w:proofErr w:type="spellStart"/>
      <w:r w:rsidR="006A4D27" w:rsidRPr="006A4D27">
        <w:rPr>
          <w:rFonts w:ascii="Arial" w:hAnsi="Arial" w:cs="Arial"/>
          <w:color w:val="000000"/>
          <w:sz w:val="22"/>
          <w:szCs w:val="22"/>
        </w:rPr>
        <w:t>Rehman</w:t>
      </w:r>
      <w:proofErr w:type="spellEnd"/>
      <w:r w:rsidR="006A4D27" w:rsidRPr="006A4D27">
        <w:rPr>
          <w:rFonts w:ascii="Arial" w:hAnsi="Arial" w:cs="Arial"/>
          <w:color w:val="000000"/>
          <w:sz w:val="22"/>
          <w:szCs w:val="22"/>
        </w:rPr>
        <w:t xml:space="preserve"> (2)   Lesley Brown (2)   Sarah Hubbard (2)   George Carpenter (2)   Sarah Russell (3)   Oliver Hicks (3)   Sophie Roberts (3)   Vicky Loader (3)   Tony </w:t>
      </w:r>
      <w:proofErr w:type="spellStart"/>
      <w:r w:rsidR="006A4D27" w:rsidRPr="006A4D27">
        <w:rPr>
          <w:rFonts w:ascii="Arial" w:hAnsi="Arial" w:cs="Arial"/>
          <w:color w:val="000000"/>
          <w:sz w:val="22"/>
          <w:szCs w:val="22"/>
        </w:rPr>
        <w:t>Gedalovitch</w:t>
      </w:r>
      <w:proofErr w:type="spellEnd"/>
      <w:r w:rsidR="006A4D27" w:rsidRPr="006A4D27">
        <w:rPr>
          <w:rFonts w:ascii="Arial" w:hAnsi="Arial" w:cs="Arial"/>
          <w:color w:val="000000"/>
          <w:sz w:val="22"/>
          <w:szCs w:val="22"/>
        </w:rPr>
        <w:t xml:space="preserve"> (5)   Sri </w:t>
      </w:r>
      <w:proofErr w:type="spellStart"/>
      <w:r w:rsidR="006A4D27" w:rsidRPr="006A4D27">
        <w:rPr>
          <w:rFonts w:ascii="Arial" w:hAnsi="Arial" w:cs="Arial"/>
          <w:color w:val="000000"/>
          <w:sz w:val="22"/>
          <w:szCs w:val="22"/>
        </w:rPr>
        <w:t>Atri</w:t>
      </w:r>
      <w:proofErr w:type="spellEnd"/>
      <w:r w:rsidR="006A4D27" w:rsidRPr="006A4D27">
        <w:rPr>
          <w:rFonts w:ascii="Arial" w:hAnsi="Arial" w:cs="Arial"/>
          <w:color w:val="000000"/>
          <w:sz w:val="22"/>
          <w:szCs w:val="22"/>
        </w:rPr>
        <w:t xml:space="preserve"> K </w:t>
      </w:r>
      <w:proofErr w:type="spellStart"/>
      <w:r w:rsidR="006A4D27" w:rsidRPr="006A4D27">
        <w:rPr>
          <w:rFonts w:ascii="Arial" w:hAnsi="Arial" w:cs="Arial"/>
          <w:color w:val="000000"/>
          <w:sz w:val="22"/>
          <w:szCs w:val="22"/>
        </w:rPr>
        <w:t>Gopinath</w:t>
      </w:r>
      <w:proofErr w:type="spellEnd"/>
      <w:r w:rsidR="006A4D27" w:rsidRPr="006A4D27">
        <w:rPr>
          <w:rFonts w:ascii="Arial" w:hAnsi="Arial" w:cs="Arial"/>
          <w:color w:val="000000"/>
          <w:sz w:val="22"/>
          <w:szCs w:val="22"/>
        </w:rPr>
        <w:t xml:space="preserve"> (7)</w:t>
      </w:r>
      <w:bookmarkStart w:id="1" w:name="_GoBack"/>
      <w:bookmarkEnd w:id="1"/>
    </w:p>
    <w:p w14:paraId="52ED1533" w14:textId="77777777" w:rsidR="00120098" w:rsidRDefault="00120098" w:rsidP="00120098">
      <w:pPr>
        <w:kinsoku w:val="0"/>
        <w:overflowPunct w:val="0"/>
        <w:ind w:left="709"/>
        <w:jc w:val="center"/>
        <w:rPr>
          <w:rFonts w:ascii="Arial" w:hAnsi="Arial" w:cs="Arial"/>
          <w:b/>
          <w:bCs/>
          <w:spacing w:val="-1"/>
          <w:sz w:val="22"/>
          <w:szCs w:val="22"/>
        </w:rPr>
      </w:pPr>
      <w:r>
        <w:rPr>
          <w:rFonts w:ascii="Arial" w:hAnsi="Arial" w:cs="Arial"/>
          <w:b/>
          <w:sz w:val="22"/>
          <w:szCs w:val="22"/>
        </w:rPr>
        <w:t>Rod Brown – Regional Records Officer</w:t>
      </w:r>
    </w:p>
    <w:p w14:paraId="6C5325F5" w14:textId="77777777" w:rsidR="00120098" w:rsidRDefault="00120098" w:rsidP="00120098">
      <w:pPr>
        <w:kinsoku w:val="0"/>
        <w:overflowPunct w:val="0"/>
        <w:ind w:left="709"/>
        <w:rPr>
          <w:rFonts w:ascii="Arial" w:hAnsi="Arial" w:cs="Arial"/>
          <w:sz w:val="22"/>
          <w:szCs w:val="22"/>
        </w:rPr>
      </w:pPr>
    </w:p>
    <w:p w14:paraId="1F1B8DB1" w14:textId="0D4C4823" w:rsidR="00BC3EA9" w:rsidRDefault="00BC3EA9" w:rsidP="00120098">
      <w:pPr>
        <w:kinsoku w:val="0"/>
        <w:overflowPunct w:val="0"/>
        <w:ind w:left="709"/>
        <w:jc w:val="center"/>
        <w:rPr>
          <w:rFonts w:ascii="Arial" w:hAnsi="Arial" w:cs="Arial"/>
          <w:sz w:val="22"/>
          <w:szCs w:val="22"/>
        </w:rPr>
      </w:pPr>
    </w:p>
    <w:p w14:paraId="42781313" w14:textId="77777777" w:rsidR="00BC3EA9" w:rsidRDefault="00BC3EA9" w:rsidP="00120098">
      <w:pPr>
        <w:kinsoku w:val="0"/>
        <w:overflowPunct w:val="0"/>
        <w:ind w:left="709"/>
        <w:jc w:val="center"/>
        <w:rPr>
          <w:rFonts w:ascii="Arial" w:hAnsi="Arial" w:cs="Arial"/>
          <w:b/>
          <w:bCs/>
          <w:spacing w:val="-1"/>
          <w:sz w:val="28"/>
          <w:szCs w:val="28"/>
        </w:rPr>
      </w:pPr>
    </w:p>
    <w:p w14:paraId="49099A05" w14:textId="77777777" w:rsidR="00120098" w:rsidRDefault="00AE3C67" w:rsidP="00120098">
      <w:pPr>
        <w:kinsoku w:val="0"/>
        <w:overflowPunct w:val="0"/>
        <w:ind w:left="709"/>
        <w:jc w:val="center"/>
        <w:rPr>
          <w:rFonts w:ascii="Arial" w:hAnsi="Arial" w:cs="Arial"/>
          <w:sz w:val="28"/>
          <w:szCs w:val="28"/>
        </w:rPr>
      </w:pPr>
      <w:r>
        <w:rPr>
          <w:rFonts w:ascii="Arial" w:hAnsi="Arial" w:cs="Arial"/>
          <w:b/>
          <w:bCs/>
          <w:spacing w:val="-1"/>
          <w:sz w:val="28"/>
          <w:szCs w:val="28"/>
        </w:rPr>
        <w:t>ARCHERY ENGLAND</w:t>
      </w:r>
      <w:r w:rsidR="00120098">
        <w:rPr>
          <w:rFonts w:ascii="Arial" w:hAnsi="Arial" w:cs="Arial"/>
          <w:b/>
          <w:bCs/>
          <w:spacing w:val="16"/>
          <w:sz w:val="28"/>
          <w:szCs w:val="28"/>
        </w:rPr>
        <w:t xml:space="preserve"> </w:t>
      </w:r>
      <w:r w:rsidR="00120098">
        <w:rPr>
          <w:rFonts w:ascii="Arial" w:hAnsi="Arial" w:cs="Arial"/>
          <w:b/>
          <w:bCs/>
          <w:spacing w:val="-1"/>
          <w:sz w:val="28"/>
          <w:szCs w:val="28"/>
        </w:rPr>
        <w:t>REPRESENTATIVE</w:t>
      </w:r>
      <w:r w:rsidR="00120098">
        <w:rPr>
          <w:rFonts w:ascii="Arial" w:hAnsi="Arial" w:cs="Arial"/>
          <w:b/>
          <w:bCs/>
          <w:sz w:val="28"/>
          <w:szCs w:val="28"/>
        </w:rPr>
        <w:t xml:space="preserve"> </w:t>
      </w:r>
      <w:r w:rsidR="00120098">
        <w:rPr>
          <w:rFonts w:ascii="Arial" w:hAnsi="Arial" w:cs="Arial"/>
          <w:b/>
          <w:bCs/>
          <w:spacing w:val="-1"/>
          <w:sz w:val="28"/>
          <w:szCs w:val="28"/>
        </w:rPr>
        <w:t>REPORT</w:t>
      </w:r>
    </w:p>
    <w:p w14:paraId="106698B2" w14:textId="77777777" w:rsidR="00120098" w:rsidRDefault="00120098" w:rsidP="00120098">
      <w:pPr>
        <w:kinsoku w:val="0"/>
        <w:overflowPunct w:val="0"/>
        <w:ind w:left="709"/>
        <w:rPr>
          <w:rFonts w:ascii="Arial" w:hAnsi="Arial" w:cs="Arial"/>
          <w:b/>
          <w:bCs/>
          <w:spacing w:val="-1"/>
          <w:sz w:val="22"/>
          <w:szCs w:val="22"/>
        </w:rPr>
      </w:pPr>
    </w:p>
    <w:p w14:paraId="4AFCA733" w14:textId="77777777" w:rsidR="00120098" w:rsidRDefault="00120098" w:rsidP="00120098">
      <w:pPr>
        <w:kinsoku w:val="0"/>
        <w:overflowPunct w:val="0"/>
        <w:ind w:left="709"/>
        <w:rPr>
          <w:rFonts w:ascii="Arial" w:hAnsi="Arial" w:cs="Arial"/>
          <w:b/>
          <w:bCs/>
          <w:spacing w:val="-1"/>
          <w:sz w:val="22"/>
          <w:szCs w:val="22"/>
        </w:rPr>
      </w:pPr>
    </w:p>
    <w:p w14:paraId="59A734C1" w14:textId="77777777" w:rsidR="00120098" w:rsidRDefault="00120098" w:rsidP="00120098">
      <w:pPr>
        <w:kinsoku w:val="0"/>
        <w:overflowPunct w:val="0"/>
        <w:ind w:left="709"/>
        <w:rPr>
          <w:rFonts w:ascii="Arial" w:hAnsi="Arial" w:cs="Arial"/>
          <w:b/>
          <w:bCs/>
          <w:spacing w:val="-1"/>
          <w:sz w:val="22"/>
          <w:szCs w:val="22"/>
        </w:rPr>
      </w:pPr>
    </w:p>
    <w:p w14:paraId="7E9FB929" w14:textId="77777777" w:rsidR="00734644" w:rsidRPr="004808D3" w:rsidRDefault="00120098" w:rsidP="009A3872">
      <w:pPr>
        <w:kinsoku w:val="0"/>
        <w:overflowPunct w:val="0"/>
        <w:jc w:val="center"/>
        <w:rPr>
          <w:rFonts w:ascii="Arial" w:hAnsi="Arial" w:cs="Arial"/>
        </w:rPr>
      </w:pPr>
      <w:r>
        <w:rPr>
          <w:rFonts w:ascii="Arial" w:hAnsi="Arial" w:cs="Arial"/>
          <w:b/>
          <w:bCs/>
          <w:spacing w:val="-1"/>
          <w:sz w:val="22"/>
          <w:szCs w:val="22"/>
        </w:rPr>
        <w:t xml:space="preserve">Neil </w:t>
      </w:r>
      <w:proofErr w:type="spellStart"/>
      <w:r>
        <w:rPr>
          <w:rFonts w:ascii="Arial" w:hAnsi="Arial" w:cs="Arial"/>
          <w:b/>
          <w:bCs/>
          <w:spacing w:val="-1"/>
          <w:sz w:val="22"/>
          <w:szCs w:val="22"/>
        </w:rPr>
        <w:t>Dimmock</w:t>
      </w:r>
      <w:proofErr w:type="spellEnd"/>
      <w:r>
        <w:rPr>
          <w:rFonts w:ascii="Arial" w:hAnsi="Arial" w:cs="Arial"/>
          <w:b/>
          <w:bCs/>
          <w:spacing w:val="-1"/>
          <w:sz w:val="22"/>
          <w:szCs w:val="22"/>
        </w:rPr>
        <w:t xml:space="preserve"> &amp; Derek </w:t>
      </w:r>
      <w:proofErr w:type="spellStart"/>
      <w:r>
        <w:rPr>
          <w:rFonts w:ascii="Arial" w:hAnsi="Arial" w:cs="Arial"/>
          <w:b/>
          <w:bCs/>
          <w:spacing w:val="-1"/>
          <w:sz w:val="22"/>
          <w:szCs w:val="22"/>
        </w:rPr>
        <w:t>Sizeland</w:t>
      </w:r>
      <w:proofErr w:type="spellEnd"/>
      <w:r>
        <w:rPr>
          <w:rFonts w:ascii="Arial" w:hAnsi="Arial" w:cs="Arial"/>
          <w:b/>
          <w:bCs/>
          <w:spacing w:val="19"/>
          <w:sz w:val="22"/>
          <w:szCs w:val="22"/>
        </w:rPr>
        <w:t xml:space="preserve"> </w:t>
      </w:r>
      <w:r>
        <w:rPr>
          <w:rFonts w:ascii="Arial" w:hAnsi="Arial" w:cs="Arial"/>
          <w:b/>
          <w:bCs/>
          <w:sz w:val="22"/>
          <w:szCs w:val="22"/>
        </w:rPr>
        <w:t>–</w:t>
      </w:r>
      <w:r>
        <w:rPr>
          <w:rFonts w:ascii="Arial" w:hAnsi="Arial" w:cs="Arial"/>
          <w:b/>
          <w:bCs/>
          <w:spacing w:val="16"/>
          <w:sz w:val="22"/>
          <w:szCs w:val="22"/>
        </w:rPr>
        <w:t xml:space="preserve"> </w:t>
      </w:r>
      <w:r>
        <w:rPr>
          <w:rFonts w:ascii="Arial" w:hAnsi="Arial" w:cs="Arial"/>
          <w:b/>
          <w:bCs/>
          <w:spacing w:val="-2"/>
          <w:sz w:val="22"/>
          <w:szCs w:val="22"/>
        </w:rPr>
        <w:t>EAF</w:t>
      </w:r>
      <w:r>
        <w:rPr>
          <w:rFonts w:ascii="Arial" w:hAnsi="Arial" w:cs="Arial"/>
          <w:b/>
          <w:bCs/>
          <w:spacing w:val="18"/>
          <w:sz w:val="22"/>
          <w:szCs w:val="22"/>
        </w:rPr>
        <w:t xml:space="preserve"> </w:t>
      </w:r>
      <w:r>
        <w:rPr>
          <w:rFonts w:ascii="Arial" w:hAnsi="Arial" w:cs="Arial"/>
          <w:b/>
          <w:bCs/>
          <w:spacing w:val="-1"/>
          <w:sz w:val="22"/>
          <w:szCs w:val="22"/>
        </w:rPr>
        <w:t>Representatives</w:t>
      </w:r>
    </w:p>
    <w:sectPr w:rsidR="00734644" w:rsidRPr="004808D3" w:rsidSect="00A62F5F">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96D4C"/>
    <w:multiLevelType w:val="hybridMultilevel"/>
    <w:tmpl w:val="992A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B1015F"/>
    <w:multiLevelType w:val="hybridMultilevel"/>
    <w:tmpl w:val="A720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A06"/>
    <w:rsid w:val="000101B3"/>
    <w:rsid w:val="000653EB"/>
    <w:rsid w:val="0009208F"/>
    <w:rsid w:val="000D1EAC"/>
    <w:rsid w:val="000D327B"/>
    <w:rsid w:val="000F1D41"/>
    <w:rsid w:val="000F3C9F"/>
    <w:rsid w:val="00105D64"/>
    <w:rsid w:val="00114847"/>
    <w:rsid w:val="00120098"/>
    <w:rsid w:val="001325DB"/>
    <w:rsid w:val="00135130"/>
    <w:rsid w:val="00142EAC"/>
    <w:rsid w:val="001479E4"/>
    <w:rsid w:val="00174C5C"/>
    <w:rsid w:val="001846D1"/>
    <w:rsid w:val="00191CE7"/>
    <w:rsid w:val="001D5024"/>
    <w:rsid w:val="001E5FE7"/>
    <w:rsid w:val="0020348E"/>
    <w:rsid w:val="00232111"/>
    <w:rsid w:val="002473C7"/>
    <w:rsid w:val="0025352F"/>
    <w:rsid w:val="002C0375"/>
    <w:rsid w:val="002C66B9"/>
    <w:rsid w:val="002D60C0"/>
    <w:rsid w:val="0031275E"/>
    <w:rsid w:val="00316E13"/>
    <w:rsid w:val="003B1106"/>
    <w:rsid w:val="003F4D5D"/>
    <w:rsid w:val="003F57EE"/>
    <w:rsid w:val="00416434"/>
    <w:rsid w:val="004808D3"/>
    <w:rsid w:val="00485C8F"/>
    <w:rsid w:val="0049210B"/>
    <w:rsid w:val="00494C49"/>
    <w:rsid w:val="004A3A21"/>
    <w:rsid w:val="004E2476"/>
    <w:rsid w:val="005130D5"/>
    <w:rsid w:val="00527EB9"/>
    <w:rsid w:val="005400AF"/>
    <w:rsid w:val="005539FF"/>
    <w:rsid w:val="005719F2"/>
    <w:rsid w:val="005F3AEE"/>
    <w:rsid w:val="00616565"/>
    <w:rsid w:val="00660FF0"/>
    <w:rsid w:val="00661F7A"/>
    <w:rsid w:val="006976AD"/>
    <w:rsid w:val="006A2E30"/>
    <w:rsid w:val="006A4D27"/>
    <w:rsid w:val="006B7492"/>
    <w:rsid w:val="006D34CE"/>
    <w:rsid w:val="0071065E"/>
    <w:rsid w:val="00734644"/>
    <w:rsid w:val="00741831"/>
    <w:rsid w:val="007472B1"/>
    <w:rsid w:val="00763B2E"/>
    <w:rsid w:val="0079329D"/>
    <w:rsid w:val="00796F51"/>
    <w:rsid w:val="007A595F"/>
    <w:rsid w:val="007D3574"/>
    <w:rsid w:val="007E3E7D"/>
    <w:rsid w:val="007F4304"/>
    <w:rsid w:val="007F4885"/>
    <w:rsid w:val="008462CE"/>
    <w:rsid w:val="00860316"/>
    <w:rsid w:val="008604BD"/>
    <w:rsid w:val="00884510"/>
    <w:rsid w:val="008854DE"/>
    <w:rsid w:val="008929C0"/>
    <w:rsid w:val="008970AD"/>
    <w:rsid w:val="008F4F01"/>
    <w:rsid w:val="00924F6F"/>
    <w:rsid w:val="0094035A"/>
    <w:rsid w:val="009A3872"/>
    <w:rsid w:val="009A5324"/>
    <w:rsid w:val="009B7EBA"/>
    <w:rsid w:val="009C300B"/>
    <w:rsid w:val="009E4276"/>
    <w:rsid w:val="009F1DB1"/>
    <w:rsid w:val="00A316EC"/>
    <w:rsid w:val="00A61CFD"/>
    <w:rsid w:val="00A62F5F"/>
    <w:rsid w:val="00A95514"/>
    <w:rsid w:val="00AB2F45"/>
    <w:rsid w:val="00AC1960"/>
    <w:rsid w:val="00AE3C67"/>
    <w:rsid w:val="00B26504"/>
    <w:rsid w:val="00B31BDC"/>
    <w:rsid w:val="00B651DA"/>
    <w:rsid w:val="00BB27A1"/>
    <w:rsid w:val="00BB28F0"/>
    <w:rsid w:val="00BC3EA9"/>
    <w:rsid w:val="00BE5F3F"/>
    <w:rsid w:val="00C04513"/>
    <w:rsid w:val="00C24BD6"/>
    <w:rsid w:val="00C32963"/>
    <w:rsid w:val="00C47B2E"/>
    <w:rsid w:val="00C561A0"/>
    <w:rsid w:val="00C74868"/>
    <w:rsid w:val="00CA20E8"/>
    <w:rsid w:val="00CB22FC"/>
    <w:rsid w:val="00CD3044"/>
    <w:rsid w:val="00D16A06"/>
    <w:rsid w:val="00D17A35"/>
    <w:rsid w:val="00D22A97"/>
    <w:rsid w:val="00D236D0"/>
    <w:rsid w:val="00D451F0"/>
    <w:rsid w:val="00D603A8"/>
    <w:rsid w:val="00D64FF0"/>
    <w:rsid w:val="00D71D7A"/>
    <w:rsid w:val="00D73084"/>
    <w:rsid w:val="00D77925"/>
    <w:rsid w:val="00D8210A"/>
    <w:rsid w:val="00DA25A9"/>
    <w:rsid w:val="00DD3157"/>
    <w:rsid w:val="00DE0D45"/>
    <w:rsid w:val="00E10244"/>
    <w:rsid w:val="00E2498D"/>
    <w:rsid w:val="00E56EE9"/>
    <w:rsid w:val="00E61622"/>
    <w:rsid w:val="00E6321D"/>
    <w:rsid w:val="00EC5134"/>
    <w:rsid w:val="00EE5294"/>
    <w:rsid w:val="00EF1F17"/>
    <w:rsid w:val="00F109D1"/>
    <w:rsid w:val="00F30875"/>
    <w:rsid w:val="00F314B8"/>
    <w:rsid w:val="00F44C0E"/>
    <w:rsid w:val="00F4693E"/>
    <w:rsid w:val="00F6065F"/>
    <w:rsid w:val="00F61FC7"/>
    <w:rsid w:val="00F90818"/>
    <w:rsid w:val="00FD6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5A17CD"/>
  <w15:chartTrackingRefBased/>
  <w15:docId w15:val="{6612819F-2CAA-4044-B4CA-AC211BA8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04BD"/>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7A595F"/>
    <w:pPr>
      <w:keepNext/>
      <w:overflowPunct w:val="0"/>
      <w:jc w:val="both"/>
      <w:outlineLvl w:val="1"/>
    </w:pPr>
    <w:rPr>
      <w:rFonts w:ascii="Arial" w:hAnsi="Arial" w:cs="Arial"/>
      <w:b/>
      <w:bCs/>
      <w:kern w:val="28"/>
      <w:sz w:val="20"/>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EAC"/>
    <w:rPr>
      <w:rFonts w:ascii="Segoe UI" w:hAnsi="Segoe UI" w:cs="Segoe UI"/>
      <w:sz w:val="18"/>
      <w:szCs w:val="18"/>
    </w:rPr>
  </w:style>
  <w:style w:type="character" w:styleId="Hyperlink">
    <w:name w:val="Hyperlink"/>
    <w:basedOn w:val="DefaultParagraphFont"/>
    <w:uiPriority w:val="99"/>
    <w:unhideWhenUsed/>
    <w:rsid w:val="0094035A"/>
    <w:rPr>
      <w:color w:val="0563C1" w:themeColor="hyperlink"/>
      <w:u w:val="single"/>
    </w:rPr>
  </w:style>
  <w:style w:type="paragraph" w:styleId="BodyText">
    <w:name w:val="Body Text"/>
    <w:basedOn w:val="Normal"/>
    <w:link w:val="BodyTextChar"/>
    <w:uiPriority w:val="99"/>
    <w:semiHidden/>
    <w:unhideWhenUsed/>
    <w:qFormat/>
    <w:rsid w:val="008604BD"/>
    <w:pPr>
      <w:ind w:left="115"/>
    </w:pPr>
    <w:rPr>
      <w:rFonts w:ascii="Arial" w:hAnsi="Arial" w:cs="Arial"/>
      <w:sz w:val="22"/>
      <w:szCs w:val="22"/>
    </w:rPr>
  </w:style>
  <w:style w:type="character" w:customStyle="1" w:styleId="BodyTextChar">
    <w:name w:val="Body Text Char"/>
    <w:basedOn w:val="DefaultParagraphFont"/>
    <w:link w:val="BodyText"/>
    <w:uiPriority w:val="99"/>
    <w:semiHidden/>
    <w:rsid w:val="008604BD"/>
    <w:rPr>
      <w:rFonts w:ascii="Arial" w:eastAsia="Times New Roman" w:hAnsi="Arial" w:cs="Arial"/>
      <w:lang w:eastAsia="en-GB"/>
    </w:rPr>
  </w:style>
  <w:style w:type="paragraph" w:customStyle="1" w:styleId="Default">
    <w:name w:val="Default"/>
    <w:uiPriority w:val="99"/>
    <w:semiHidden/>
    <w:rsid w:val="008604BD"/>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2Char">
    <w:name w:val="Heading 2 Char"/>
    <w:basedOn w:val="DefaultParagraphFont"/>
    <w:link w:val="Heading2"/>
    <w:rsid w:val="007A595F"/>
    <w:rPr>
      <w:rFonts w:ascii="Arial" w:eastAsia="Times New Roman" w:hAnsi="Arial" w:cs="Arial"/>
      <w:b/>
      <w:bCs/>
      <w:kern w:val="28"/>
      <w:sz w:val="20"/>
      <w:szCs w:val="20"/>
      <w:lang w:val="en-US"/>
    </w:rPr>
  </w:style>
  <w:style w:type="paragraph" w:styleId="NormalWeb">
    <w:name w:val="Normal (Web)"/>
    <w:basedOn w:val="Normal"/>
    <w:uiPriority w:val="99"/>
    <w:unhideWhenUsed/>
    <w:rsid w:val="00B31BDC"/>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6762">
      <w:bodyDiv w:val="1"/>
      <w:marLeft w:val="0"/>
      <w:marRight w:val="0"/>
      <w:marTop w:val="0"/>
      <w:marBottom w:val="0"/>
      <w:divBdr>
        <w:top w:val="none" w:sz="0" w:space="0" w:color="auto"/>
        <w:left w:val="none" w:sz="0" w:space="0" w:color="auto"/>
        <w:bottom w:val="none" w:sz="0" w:space="0" w:color="auto"/>
        <w:right w:val="none" w:sz="0" w:space="0" w:color="auto"/>
      </w:divBdr>
      <w:divsChild>
        <w:div w:id="1673141300">
          <w:marLeft w:val="0"/>
          <w:marRight w:val="0"/>
          <w:marTop w:val="0"/>
          <w:marBottom w:val="0"/>
          <w:divBdr>
            <w:top w:val="none" w:sz="0" w:space="0" w:color="auto"/>
            <w:left w:val="none" w:sz="0" w:space="0" w:color="auto"/>
            <w:bottom w:val="none" w:sz="0" w:space="0" w:color="auto"/>
            <w:right w:val="none" w:sz="0" w:space="0" w:color="auto"/>
          </w:divBdr>
        </w:div>
        <w:div w:id="328558587">
          <w:marLeft w:val="0"/>
          <w:marRight w:val="0"/>
          <w:marTop w:val="0"/>
          <w:marBottom w:val="0"/>
          <w:divBdr>
            <w:top w:val="none" w:sz="0" w:space="0" w:color="auto"/>
            <w:left w:val="none" w:sz="0" w:space="0" w:color="auto"/>
            <w:bottom w:val="none" w:sz="0" w:space="0" w:color="auto"/>
            <w:right w:val="none" w:sz="0" w:space="0" w:color="auto"/>
          </w:divBdr>
        </w:div>
        <w:div w:id="925073208">
          <w:marLeft w:val="0"/>
          <w:marRight w:val="0"/>
          <w:marTop w:val="0"/>
          <w:marBottom w:val="0"/>
          <w:divBdr>
            <w:top w:val="none" w:sz="0" w:space="0" w:color="auto"/>
            <w:left w:val="none" w:sz="0" w:space="0" w:color="auto"/>
            <w:bottom w:val="none" w:sz="0" w:space="0" w:color="auto"/>
            <w:right w:val="none" w:sz="0" w:space="0" w:color="auto"/>
          </w:divBdr>
        </w:div>
        <w:div w:id="661813489">
          <w:marLeft w:val="0"/>
          <w:marRight w:val="0"/>
          <w:marTop w:val="0"/>
          <w:marBottom w:val="0"/>
          <w:divBdr>
            <w:top w:val="none" w:sz="0" w:space="0" w:color="auto"/>
            <w:left w:val="none" w:sz="0" w:space="0" w:color="auto"/>
            <w:bottom w:val="none" w:sz="0" w:space="0" w:color="auto"/>
            <w:right w:val="none" w:sz="0" w:space="0" w:color="auto"/>
          </w:divBdr>
        </w:div>
        <w:div w:id="1802916084">
          <w:marLeft w:val="0"/>
          <w:marRight w:val="0"/>
          <w:marTop w:val="0"/>
          <w:marBottom w:val="0"/>
          <w:divBdr>
            <w:top w:val="none" w:sz="0" w:space="0" w:color="auto"/>
            <w:left w:val="none" w:sz="0" w:space="0" w:color="auto"/>
            <w:bottom w:val="none" w:sz="0" w:space="0" w:color="auto"/>
            <w:right w:val="none" w:sz="0" w:space="0" w:color="auto"/>
          </w:divBdr>
        </w:div>
        <w:div w:id="1318925055">
          <w:marLeft w:val="0"/>
          <w:marRight w:val="0"/>
          <w:marTop w:val="0"/>
          <w:marBottom w:val="0"/>
          <w:divBdr>
            <w:top w:val="none" w:sz="0" w:space="0" w:color="auto"/>
            <w:left w:val="none" w:sz="0" w:space="0" w:color="auto"/>
            <w:bottom w:val="none" w:sz="0" w:space="0" w:color="auto"/>
            <w:right w:val="none" w:sz="0" w:space="0" w:color="auto"/>
          </w:divBdr>
        </w:div>
        <w:div w:id="82839949">
          <w:marLeft w:val="0"/>
          <w:marRight w:val="0"/>
          <w:marTop w:val="0"/>
          <w:marBottom w:val="0"/>
          <w:divBdr>
            <w:top w:val="none" w:sz="0" w:space="0" w:color="auto"/>
            <w:left w:val="none" w:sz="0" w:space="0" w:color="auto"/>
            <w:bottom w:val="none" w:sz="0" w:space="0" w:color="auto"/>
            <w:right w:val="none" w:sz="0" w:space="0" w:color="auto"/>
          </w:divBdr>
        </w:div>
      </w:divsChild>
    </w:div>
    <w:div w:id="193887151">
      <w:bodyDiv w:val="1"/>
      <w:marLeft w:val="0"/>
      <w:marRight w:val="0"/>
      <w:marTop w:val="0"/>
      <w:marBottom w:val="0"/>
      <w:divBdr>
        <w:top w:val="none" w:sz="0" w:space="0" w:color="auto"/>
        <w:left w:val="none" w:sz="0" w:space="0" w:color="auto"/>
        <w:bottom w:val="none" w:sz="0" w:space="0" w:color="auto"/>
        <w:right w:val="none" w:sz="0" w:space="0" w:color="auto"/>
      </w:divBdr>
    </w:div>
    <w:div w:id="202790405">
      <w:bodyDiv w:val="1"/>
      <w:marLeft w:val="0"/>
      <w:marRight w:val="0"/>
      <w:marTop w:val="0"/>
      <w:marBottom w:val="0"/>
      <w:divBdr>
        <w:top w:val="none" w:sz="0" w:space="0" w:color="auto"/>
        <w:left w:val="none" w:sz="0" w:space="0" w:color="auto"/>
        <w:bottom w:val="none" w:sz="0" w:space="0" w:color="auto"/>
        <w:right w:val="none" w:sz="0" w:space="0" w:color="auto"/>
      </w:divBdr>
    </w:div>
    <w:div w:id="723217989">
      <w:bodyDiv w:val="1"/>
      <w:marLeft w:val="0"/>
      <w:marRight w:val="0"/>
      <w:marTop w:val="0"/>
      <w:marBottom w:val="0"/>
      <w:divBdr>
        <w:top w:val="none" w:sz="0" w:space="0" w:color="auto"/>
        <w:left w:val="none" w:sz="0" w:space="0" w:color="auto"/>
        <w:bottom w:val="none" w:sz="0" w:space="0" w:color="auto"/>
        <w:right w:val="none" w:sz="0" w:space="0" w:color="auto"/>
      </w:divBdr>
    </w:div>
    <w:div w:id="1520002230">
      <w:bodyDiv w:val="1"/>
      <w:marLeft w:val="0"/>
      <w:marRight w:val="0"/>
      <w:marTop w:val="0"/>
      <w:marBottom w:val="0"/>
      <w:divBdr>
        <w:top w:val="none" w:sz="0" w:space="0" w:color="auto"/>
        <w:left w:val="none" w:sz="0" w:space="0" w:color="auto"/>
        <w:bottom w:val="none" w:sz="0" w:space="0" w:color="auto"/>
        <w:right w:val="none" w:sz="0" w:space="0" w:color="auto"/>
      </w:divBdr>
    </w:div>
    <w:div w:id="196499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scasarchery.org.uk/council-details/council-meeting-reports" TargetMode="External"/><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11</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Fletcher-Campbell</dc:creator>
  <cp:keywords/>
  <dc:description/>
  <cp:lastModifiedBy>Optiplex 7010</cp:lastModifiedBy>
  <cp:revision>6</cp:revision>
  <cp:lastPrinted>2018-08-11T18:03:00Z</cp:lastPrinted>
  <dcterms:created xsi:type="dcterms:W3CDTF">2024-04-02T12:02:00Z</dcterms:created>
  <dcterms:modified xsi:type="dcterms:W3CDTF">2024-04-02T14:02:00Z</dcterms:modified>
</cp:coreProperties>
</file>