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FE" w:rsidRPr="00290FD7" w:rsidRDefault="00290FD7" w:rsidP="002B158C">
      <w:pPr>
        <w:spacing w:after="0" w:line="276" w:lineRule="auto"/>
        <w:ind w:right="-188"/>
        <w:rPr>
          <w:rFonts w:ascii="Arial" w:hAnsi="Arial" w:cs="Arial"/>
          <w:b/>
        </w:rPr>
      </w:pPr>
      <w:r w:rsidRPr="00290FD7">
        <w:rPr>
          <w:rFonts w:ascii="Arial" w:hAnsi="Arial" w:cs="Arial"/>
          <w:b/>
        </w:rPr>
        <w:t>SOUTHERN COUNTIES ARCHERY SOCIETY</w:t>
      </w:r>
      <w:bookmarkStart w:id="0" w:name="_GoBack"/>
      <w:bookmarkEnd w:id="0"/>
    </w:p>
    <w:p w:rsidR="00290FD7" w:rsidRPr="00290FD7" w:rsidRDefault="00290FD7" w:rsidP="002B158C">
      <w:pPr>
        <w:spacing w:after="0" w:line="276" w:lineRule="auto"/>
        <w:ind w:right="-188"/>
        <w:rPr>
          <w:rFonts w:ascii="Arial" w:hAnsi="Arial" w:cs="Arial"/>
          <w:b/>
        </w:rPr>
      </w:pPr>
    </w:p>
    <w:p w:rsidR="00290FD7" w:rsidRPr="00290FD7" w:rsidRDefault="00290FD7" w:rsidP="002B158C">
      <w:pPr>
        <w:spacing w:after="0" w:line="276" w:lineRule="auto"/>
        <w:ind w:right="-188"/>
        <w:rPr>
          <w:rFonts w:ascii="Arial" w:hAnsi="Arial" w:cs="Arial"/>
          <w:b/>
        </w:rPr>
      </w:pPr>
      <w:r w:rsidRPr="00290FD7">
        <w:rPr>
          <w:rFonts w:ascii="Arial" w:hAnsi="Arial" w:cs="Arial"/>
          <w:b/>
        </w:rPr>
        <w:t>EXECUTIVE MEETING –</w:t>
      </w:r>
      <w:r w:rsidR="001C0A9E">
        <w:rPr>
          <w:rFonts w:ascii="Arial" w:hAnsi="Arial" w:cs="Arial"/>
          <w:b/>
        </w:rPr>
        <w:t xml:space="preserve"> Saturday 17 July 2021</w:t>
      </w:r>
    </w:p>
    <w:p w:rsidR="00290FD7" w:rsidRPr="00273AD8" w:rsidRDefault="00290FD7" w:rsidP="002B158C">
      <w:pPr>
        <w:spacing w:after="0" w:line="276" w:lineRule="auto"/>
        <w:ind w:right="-188"/>
        <w:rPr>
          <w:rFonts w:ascii="Arial" w:hAnsi="Arial" w:cs="Arial"/>
          <w:sz w:val="20"/>
          <w:szCs w:val="20"/>
        </w:rPr>
      </w:pPr>
    </w:p>
    <w:p w:rsidR="00290FD7" w:rsidRPr="00273AD8" w:rsidRDefault="00290FD7" w:rsidP="002B158C">
      <w:pPr>
        <w:spacing w:after="0" w:line="276" w:lineRule="auto"/>
        <w:ind w:right="-188"/>
        <w:rPr>
          <w:rFonts w:ascii="Arial" w:hAnsi="Arial" w:cs="Arial"/>
          <w:sz w:val="20"/>
          <w:szCs w:val="20"/>
        </w:rPr>
      </w:pPr>
    </w:p>
    <w:p w:rsidR="00290FD7" w:rsidRPr="00273AD8" w:rsidRDefault="00290FD7" w:rsidP="002B158C">
      <w:pPr>
        <w:spacing w:after="0" w:line="276" w:lineRule="auto"/>
        <w:ind w:right="-188"/>
        <w:rPr>
          <w:rFonts w:ascii="Arial" w:hAnsi="Arial" w:cs="Arial"/>
          <w:sz w:val="20"/>
          <w:szCs w:val="20"/>
        </w:rPr>
      </w:pPr>
      <w:r w:rsidRPr="00273AD8">
        <w:rPr>
          <w:rFonts w:ascii="Arial" w:hAnsi="Arial" w:cs="Arial"/>
          <w:sz w:val="20"/>
          <w:szCs w:val="20"/>
        </w:rPr>
        <w:t xml:space="preserve">NOTES on discussion centred on latest </w:t>
      </w:r>
      <w:r w:rsidRPr="00273AD8">
        <w:rPr>
          <w:rFonts w:ascii="Arial" w:hAnsi="Arial" w:cs="Arial"/>
          <w:b/>
          <w:sz w:val="20"/>
          <w:szCs w:val="20"/>
        </w:rPr>
        <w:t>Development</w:t>
      </w:r>
      <w:r w:rsidRPr="00273AD8">
        <w:rPr>
          <w:rFonts w:ascii="Arial" w:hAnsi="Arial" w:cs="Arial"/>
          <w:sz w:val="20"/>
          <w:szCs w:val="20"/>
        </w:rPr>
        <w:t xml:space="preserve"> Plan provided by Toby Andrews:</w:t>
      </w:r>
    </w:p>
    <w:p w:rsidR="00290FD7" w:rsidRPr="00273AD8" w:rsidRDefault="00290FD7" w:rsidP="002B158C">
      <w:pPr>
        <w:spacing w:after="0" w:line="276" w:lineRule="auto"/>
        <w:ind w:right="-188"/>
        <w:rPr>
          <w:rFonts w:ascii="Arial" w:hAnsi="Arial" w:cs="Arial"/>
          <w:sz w:val="20"/>
          <w:szCs w:val="20"/>
        </w:rPr>
      </w:pPr>
    </w:p>
    <w:p w:rsidR="00290FD7" w:rsidRPr="00273AD8" w:rsidRDefault="00290FD7" w:rsidP="002B158C">
      <w:pPr>
        <w:spacing w:after="0" w:line="276" w:lineRule="auto"/>
        <w:ind w:right="-188"/>
        <w:rPr>
          <w:rFonts w:ascii="Arial" w:hAnsi="Arial" w:cs="Arial"/>
          <w:b/>
          <w:sz w:val="20"/>
          <w:szCs w:val="20"/>
        </w:rPr>
      </w:pPr>
      <w:r w:rsidRPr="00273AD8">
        <w:rPr>
          <w:rFonts w:ascii="Arial" w:hAnsi="Arial" w:cs="Arial"/>
          <w:b/>
          <w:sz w:val="20"/>
          <w:szCs w:val="20"/>
        </w:rPr>
        <w:t>Membership</w:t>
      </w:r>
    </w:p>
    <w:p w:rsidR="00290FD7" w:rsidRPr="00273AD8" w:rsidRDefault="00290FD7" w:rsidP="002B158C">
      <w:pPr>
        <w:spacing w:after="0" w:line="276" w:lineRule="auto"/>
        <w:ind w:right="-188"/>
        <w:rPr>
          <w:rFonts w:ascii="Arial" w:hAnsi="Arial" w:cs="Arial"/>
          <w:sz w:val="20"/>
          <w:szCs w:val="20"/>
        </w:rPr>
      </w:pPr>
    </w:p>
    <w:p w:rsidR="00290FD7" w:rsidRPr="00273AD8" w:rsidRDefault="00290FD7" w:rsidP="002B158C">
      <w:pPr>
        <w:spacing w:after="0" w:line="276" w:lineRule="auto"/>
        <w:ind w:right="-188"/>
        <w:rPr>
          <w:rFonts w:ascii="Arial" w:hAnsi="Arial" w:cs="Arial"/>
          <w:sz w:val="20"/>
          <w:szCs w:val="20"/>
        </w:rPr>
      </w:pPr>
      <w:r w:rsidRPr="00273AD8">
        <w:rPr>
          <w:rFonts w:ascii="Arial" w:hAnsi="Arial" w:cs="Arial"/>
          <w:sz w:val="20"/>
          <w:szCs w:val="20"/>
        </w:rPr>
        <w:t>Regional role</w:t>
      </w:r>
      <w:r w:rsidR="00273AD8">
        <w:rPr>
          <w:rFonts w:ascii="Arial" w:hAnsi="Arial" w:cs="Arial"/>
          <w:sz w:val="20"/>
          <w:szCs w:val="20"/>
        </w:rPr>
        <w:t>: facilitate recruitment/member-</w:t>
      </w:r>
      <w:r w:rsidRPr="00273AD8">
        <w:rPr>
          <w:rFonts w:ascii="Arial" w:hAnsi="Arial" w:cs="Arial"/>
          <w:sz w:val="20"/>
          <w:szCs w:val="20"/>
        </w:rPr>
        <w:t>recovery by sharing proven good practice, via document(s) and workshop.</w:t>
      </w:r>
    </w:p>
    <w:p w:rsidR="00290FD7" w:rsidRPr="00273AD8" w:rsidRDefault="00290FD7" w:rsidP="002B158C">
      <w:pPr>
        <w:spacing w:after="0" w:line="276" w:lineRule="auto"/>
        <w:ind w:right="-188"/>
        <w:rPr>
          <w:rFonts w:ascii="Arial" w:hAnsi="Arial" w:cs="Arial"/>
          <w:sz w:val="20"/>
          <w:szCs w:val="20"/>
        </w:rPr>
      </w:pPr>
      <w:r w:rsidRPr="00273AD8">
        <w:rPr>
          <w:rFonts w:ascii="Arial" w:hAnsi="Arial" w:cs="Arial"/>
          <w:sz w:val="20"/>
          <w:szCs w:val="20"/>
        </w:rPr>
        <w:t xml:space="preserve">Difficult to plan further until AGB intentions for future membership system known. </w:t>
      </w:r>
    </w:p>
    <w:p w:rsidR="00273AD8" w:rsidRPr="00273AD8" w:rsidRDefault="00273AD8" w:rsidP="002B158C">
      <w:pPr>
        <w:spacing w:after="0" w:line="276" w:lineRule="auto"/>
        <w:ind w:right="-188"/>
        <w:rPr>
          <w:rFonts w:ascii="Arial" w:hAnsi="Arial" w:cs="Arial"/>
          <w:sz w:val="20"/>
          <w:szCs w:val="20"/>
        </w:rPr>
      </w:pPr>
      <w:r w:rsidRPr="00273AD8">
        <w:rPr>
          <w:rFonts w:ascii="Arial" w:hAnsi="Arial" w:cs="Arial"/>
          <w:sz w:val="20"/>
          <w:szCs w:val="20"/>
        </w:rPr>
        <w:t>If AGB returns to the individual-member direct route, this may discourage local recruitment efforts (</w:t>
      </w:r>
      <w:proofErr w:type="spellStart"/>
      <w:r w:rsidRPr="00273AD8">
        <w:rPr>
          <w:rFonts w:ascii="Arial" w:hAnsi="Arial" w:cs="Arial"/>
          <w:i/>
          <w:sz w:val="20"/>
          <w:szCs w:val="20"/>
        </w:rPr>
        <w:t>eg</w:t>
      </w:r>
      <w:proofErr w:type="spellEnd"/>
      <w:r w:rsidRPr="00273AD8">
        <w:rPr>
          <w:rFonts w:ascii="Arial" w:hAnsi="Arial" w:cs="Arial"/>
          <w:sz w:val="20"/>
          <w:szCs w:val="20"/>
        </w:rPr>
        <w:t xml:space="preserve"> those attending a ‘have-a-go’ session at one club might go off and join another).</w:t>
      </w:r>
    </w:p>
    <w:p w:rsidR="00290FD7" w:rsidRPr="00273AD8" w:rsidRDefault="00290FD7" w:rsidP="002B158C">
      <w:pPr>
        <w:spacing w:after="0" w:line="276" w:lineRule="auto"/>
        <w:ind w:right="-188"/>
        <w:rPr>
          <w:rFonts w:ascii="Arial" w:hAnsi="Arial" w:cs="Arial"/>
          <w:sz w:val="20"/>
          <w:szCs w:val="20"/>
        </w:rPr>
      </w:pPr>
    </w:p>
    <w:p w:rsidR="00FA2DED" w:rsidRDefault="00273AD8" w:rsidP="002B158C">
      <w:pPr>
        <w:spacing w:after="0" w:line="276" w:lineRule="auto"/>
        <w:ind w:right="-188"/>
        <w:rPr>
          <w:rFonts w:ascii="Arial" w:hAnsi="Arial" w:cs="Arial"/>
          <w:sz w:val="20"/>
          <w:szCs w:val="20"/>
        </w:rPr>
      </w:pPr>
      <w:r w:rsidRPr="00273AD8">
        <w:rPr>
          <w:rFonts w:ascii="Arial" w:hAnsi="Arial" w:cs="Arial"/>
          <w:sz w:val="20"/>
          <w:szCs w:val="20"/>
        </w:rPr>
        <w:t xml:space="preserve">Coaching courses: now organised centrally by AGB rather than by CCOs according to local demand. </w:t>
      </w:r>
      <w:r>
        <w:rPr>
          <w:rFonts w:ascii="Arial" w:hAnsi="Arial" w:cs="Arial"/>
          <w:sz w:val="20"/>
          <w:szCs w:val="20"/>
        </w:rPr>
        <w:t>Apart from initial and final assessment sessions, all online. Non-coach-candidate archers can join individual online sessions, not necessarily in logical order (</w:t>
      </w:r>
      <w:proofErr w:type="spellStart"/>
      <w:r w:rsidRPr="00273AD8">
        <w:rPr>
          <w:rFonts w:ascii="Arial" w:hAnsi="Arial" w:cs="Arial"/>
          <w:i/>
          <w:sz w:val="20"/>
          <w:szCs w:val="20"/>
        </w:rPr>
        <w:t>eg</w:t>
      </w:r>
      <w:proofErr w:type="spellEnd"/>
      <w:r>
        <w:rPr>
          <w:rFonts w:ascii="Arial" w:hAnsi="Arial" w:cs="Arial"/>
          <w:sz w:val="20"/>
          <w:szCs w:val="20"/>
        </w:rPr>
        <w:t xml:space="preserve"> several join ‘how to coach’ before discovering ‘what to coach’).</w:t>
      </w:r>
    </w:p>
    <w:p w:rsidR="00273AD8" w:rsidRDefault="00273AD8" w:rsidP="002B158C">
      <w:pPr>
        <w:spacing w:after="0" w:line="276" w:lineRule="auto"/>
        <w:ind w:right="-188"/>
        <w:rPr>
          <w:rFonts w:ascii="Arial" w:hAnsi="Arial" w:cs="Arial"/>
          <w:sz w:val="20"/>
          <w:szCs w:val="20"/>
        </w:rPr>
      </w:pPr>
    </w:p>
    <w:p w:rsidR="00273AD8" w:rsidRDefault="00273AD8" w:rsidP="002B158C">
      <w:pPr>
        <w:spacing w:after="0" w:line="276" w:lineRule="auto"/>
        <w:ind w:right="-188"/>
        <w:rPr>
          <w:rFonts w:ascii="Arial" w:hAnsi="Arial" w:cs="Arial"/>
          <w:sz w:val="20"/>
          <w:szCs w:val="20"/>
        </w:rPr>
      </w:pPr>
      <w:r w:rsidRPr="000172F7">
        <w:rPr>
          <w:rFonts w:ascii="Arial" w:hAnsi="Arial" w:cs="Arial"/>
          <w:b/>
          <w:sz w:val="20"/>
          <w:szCs w:val="20"/>
        </w:rPr>
        <w:t>Communication</w:t>
      </w:r>
      <w:r>
        <w:rPr>
          <w:rFonts w:ascii="Arial" w:hAnsi="Arial" w:cs="Arial"/>
          <w:sz w:val="20"/>
          <w:szCs w:val="20"/>
        </w:rPr>
        <w:t>s</w:t>
      </w:r>
    </w:p>
    <w:p w:rsidR="00273AD8" w:rsidRDefault="00273AD8" w:rsidP="002B158C">
      <w:pPr>
        <w:spacing w:after="0" w:line="276" w:lineRule="auto"/>
        <w:ind w:right="-188"/>
        <w:rPr>
          <w:rFonts w:ascii="Arial" w:hAnsi="Arial" w:cs="Arial"/>
          <w:sz w:val="20"/>
          <w:szCs w:val="20"/>
        </w:rPr>
      </w:pPr>
    </w:p>
    <w:p w:rsidR="00273AD8" w:rsidRDefault="00273AD8" w:rsidP="002B158C">
      <w:pPr>
        <w:spacing w:after="0" w:line="276" w:lineRule="auto"/>
        <w:ind w:right="-188"/>
        <w:rPr>
          <w:rFonts w:ascii="Arial" w:hAnsi="Arial" w:cs="Arial"/>
          <w:sz w:val="20"/>
          <w:szCs w:val="20"/>
        </w:rPr>
      </w:pPr>
      <w:r>
        <w:rPr>
          <w:rFonts w:ascii="Arial" w:hAnsi="Arial" w:cs="Arial"/>
          <w:sz w:val="20"/>
          <w:szCs w:val="20"/>
        </w:rPr>
        <w:t>Regional coms had moved to almost wholly electronic, via zoom for meetings and email for disseminating information when necessary.</w:t>
      </w:r>
    </w:p>
    <w:p w:rsidR="00273AD8" w:rsidRDefault="00273AD8" w:rsidP="002B158C">
      <w:pPr>
        <w:spacing w:after="0" w:line="276" w:lineRule="auto"/>
        <w:ind w:right="-188"/>
        <w:rPr>
          <w:rFonts w:ascii="Arial" w:hAnsi="Arial" w:cs="Arial"/>
          <w:sz w:val="20"/>
          <w:szCs w:val="20"/>
        </w:rPr>
      </w:pPr>
      <w:r>
        <w:rPr>
          <w:rFonts w:ascii="Arial" w:hAnsi="Arial" w:cs="Arial"/>
          <w:sz w:val="20"/>
          <w:szCs w:val="20"/>
        </w:rPr>
        <w:t>Refreshed website has been running successfully for a comparatively short time. It should be reviewed at intervals (3 years?</w:t>
      </w:r>
      <w:r w:rsidR="000172F7">
        <w:rPr>
          <w:rFonts w:ascii="Arial" w:hAnsi="Arial" w:cs="Arial"/>
          <w:sz w:val="20"/>
          <w:szCs w:val="20"/>
        </w:rPr>
        <w:t>)</w:t>
      </w:r>
      <w:r>
        <w:rPr>
          <w:rFonts w:ascii="Arial" w:hAnsi="Arial" w:cs="Arial"/>
          <w:sz w:val="20"/>
          <w:szCs w:val="20"/>
        </w:rPr>
        <w:t xml:space="preserve"> </w:t>
      </w:r>
      <w:r w:rsidR="000172F7">
        <w:rPr>
          <w:rFonts w:ascii="Arial" w:hAnsi="Arial" w:cs="Arial"/>
          <w:sz w:val="20"/>
          <w:szCs w:val="20"/>
        </w:rPr>
        <w:t>t</w:t>
      </w:r>
      <w:r>
        <w:rPr>
          <w:rFonts w:ascii="Arial" w:hAnsi="Arial" w:cs="Arial"/>
          <w:sz w:val="20"/>
          <w:szCs w:val="20"/>
        </w:rPr>
        <w:t>o check on continuing efficacy.</w:t>
      </w:r>
    </w:p>
    <w:p w:rsidR="000172F7" w:rsidRDefault="000172F7" w:rsidP="002B158C">
      <w:pPr>
        <w:spacing w:after="0" w:line="276" w:lineRule="auto"/>
        <w:ind w:right="-188"/>
        <w:rPr>
          <w:rFonts w:ascii="Arial" w:hAnsi="Arial" w:cs="Arial"/>
          <w:sz w:val="20"/>
          <w:szCs w:val="20"/>
        </w:rPr>
      </w:pPr>
      <w:r>
        <w:rPr>
          <w:rFonts w:ascii="Arial" w:hAnsi="Arial" w:cs="Arial"/>
          <w:sz w:val="20"/>
          <w:szCs w:val="20"/>
        </w:rPr>
        <w:t xml:space="preserve">Social media: SCAS probably needs a Facebook page, with provisos that this requires someone to run it effectively, and that the effort involved in keeping it vibrant does not significantly exceed the resultant gain. SE commented that it is possible to connect FB to website, so that new posts on website can be automatically flagged up on FB and </w:t>
      </w:r>
      <w:r w:rsidRPr="000172F7">
        <w:rPr>
          <w:rFonts w:ascii="Arial" w:hAnsi="Arial" w:cs="Arial"/>
          <w:i/>
          <w:sz w:val="20"/>
          <w:szCs w:val="20"/>
        </w:rPr>
        <w:t>vice versa</w:t>
      </w:r>
      <w:r>
        <w:rPr>
          <w:rFonts w:ascii="Arial" w:hAnsi="Arial" w:cs="Arial"/>
          <w:sz w:val="20"/>
          <w:szCs w:val="20"/>
        </w:rPr>
        <w:t>. Locating and selecting activity photos suitable for FB can be very time-consuming.</w:t>
      </w:r>
    </w:p>
    <w:p w:rsidR="000172F7" w:rsidRDefault="000172F7" w:rsidP="002B158C">
      <w:pPr>
        <w:spacing w:after="0" w:line="276" w:lineRule="auto"/>
        <w:ind w:right="-188"/>
        <w:rPr>
          <w:rFonts w:ascii="Arial" w:hAnsi="Arial" w:cs="Arial"/>
          <w:sz w:val="20"/>
          <w:szCs w:val="20"/>
        </w:rPr>
      </w:pPr>
    </w:p>
    <w:p w:rsidR="000172F7" w:rsidRDefault="00F03697" w:rsidP="002B158C">
      <w:pPr>
        <w:spacing w:after="0" w:line="276" w:lineRule="auto"/>
        <w:ind w:right="-188"/>
        <w:rPr>
          <w:rFonts w:ascii="Arial" w:hAnsi="Arial" w:cs="Arial"/>
          <w:sz w:val="20"/>
          <w:szCs w:val="20"/>
        </w:rPr>
      </w:pPr>
      <w:r>
        <w:rPr>
          <w:rFonts w:ascii="Arial" w:hAnsi="Arial" w:cs="Arial"/>
          <w:sz w:val="20"/>
          <w:szCs w:val="20"/>
        </w:rPr>
        <w:t>Coach renewal administration should become more automated, rather than being conducted by a lengthy succession of emails, as</w:t>
      </w:r>
      <w:r w:rsidR="000172F7">
        <w:rPr>
          <w:rFonts w:ascii="Arial" w:hAnsi="Arial" w:cs="Arial"/>
          <w:sz w:val="20"/>
          <w:szCs w:val="20"/>
        </w:rPr>
        <w:t xml:space="preserve"> is already in place for Judge </w:t>
      </w:r>
      <w:proofErr w:type="gramStart"/>
      <w:r w:rsidR="000172F7">
        <w:rPr>
          <w:rFonts w:ascii="Arial" w:hAnsi="Arial" w:cs="Arial"/>
          <w:sz w:val="20"/>
          <w:szCs w:val="20"/>
        </w:rPr>
        <w:t>renewal</w:t>
      </w:r>
      <w:proofErr w:type="gramEnd"/>
      <w:r w:rsidR="000172F7">
        <w:rPr>
          <w:rFonts w:ascii="Arial" w:hAnsi="Arial" w:cs="Arial"/>
          <w:sz w:val="20"/>
          <w:szCs w:val="20"/>
        </w:rPr>
        <w:t>.</w:t>
      </w:r>
    </w:p>
    <w:p w:rsidR="000172F7" w:rsidRDefault="000172F7" w:rsidP="002B158C">
      <w:pPr>
        <w:spacing w:after="0" w:line="276" w:lineRule="auto"/>
        <w:ind w:right="-188"/>
        <w:rPr>
          <w:rFonts w:ascii="Arial" w:hAnsi="Arial" w:cs="Arial"/>
          <w:sz w:val="20"/>
          <w:szCs w:val="20"/>
        </w:rPr>
      </w:pPr>
    </w:p>
    <w:p w:rsidR="00F03697" w:rsidRDefault="00F03697" w:rsidP="002B158C">
      <w:pPr>
        <w:spacing w:after="0" w:line="276" w:lineRule="auto"/>
        <w:ind w:right="-188"/>
        <w:rPr>
          <w:rFonts w:ascii="Arial" w:hAnsi="Arial" w:cs="Arial"/>
          <w:sz w:val="20"/>
          <w:szCs w:val="20"/>
        </w:rPr>
      </w:pPr>
    </w:p>
    <w:p w:rsidR="000172F7" w:rsidRPr="00DD317F" w:rsidRDefault="000172F7" w:rsidP="002B158C">
      <w:pPr>
        <w:spacing w:after="0" w:line="276" w:lineRule="auto"/>
        <w:ind w:right="-188"/>
        <w:rPr>
          <w:rFonts w:ascii="Arial" w:hAnsi="Arial" w:cs="Arial"/>
          <w:b/>
          <w:sz w:val="20"/>
          <w:szCs w:val="20"/>
        </w:rPr>
      </w:pPr>
      <w:r w:rsidRPr="00DD317F">
        <w:rPr>
          <w:rFonts w:ascii="Arial" w:hAnsi="Arial" w:cs="Arial"/>
          <w:b/>
          <w:sz w:val="20"/>
          <w:szCs w:val="20"/>
        </w:rPr>
        <w:t>Competitions</w:t>
      </w:r>
    </w:p>
    <w:p w:rsidR="000172F7" w:rsidRDefault="000172F7" w:rsidP="002B158C">
      <w:pPr>
        <w:spacing w:after="0" w:line="276" w:lineRule="auto"/>
        <w:ind w:right="-188"/>
        <w:rPr>
          <w:rFonts w:ascii="Arial" w:hAnsi="Arial" w:cs="Arial"/>
          <w:sz w:val="20"/>
          <w:szCs w:val="20"/>
        </w:rPr>
      </w:pPr>
    </w:p>
    <w:p w:rsidR="000172F7" w:rsidRDefault="001C0A9E" w:rsidP="002B158C">
      <w:pPr>
        <w:spacing w:after="0" w:line="276" w:lineRule="auto"/>
        <w:ind w:right="-188"/>
        <w:rPr>
          <w:rFonts w:ascii="Arial" w:hAnsi="Arial" w:cs="Arial"/>
          <w:sz w:val="20"/>
          <w:szCs w:val="20"/>
        </w:rPr>
      </w:pPr>
      <w:r>
        <w:rPr>
          <w:rFonts w:ascii="Arial" w:hAnsi="Arial" w:cs="Arial"/>
          <w:sz w:val="20"/>
          <w:szCs w:val="20"/>
        </w:rPr>
        <w:t>Q</w:t>
      </w:r>
      <w:r w:rsidR="00DD317F">
        <w:rPr>
          <w:rFonts w:ascii="Arial" w:hAnsi="Arial" w:cs="Arial"/>
          <w:sz w:val="20"/>
          <w:szCs w:val="20"/>
        </w:rPr>
        <w:t xml:space="preserve">uestionnaire about county and regional competition frequency/format </w:t>
      </w:r>
      <w:r>
        <w:rPr>
          <w:rFonts w:ascii="Arial" w:hAnsi="Arial" w:cs="Arial"/>
          <w:sz w:val="20"/>
          <w:szCs w:val="20"/>
        </w:rPr>
        <w:t>had been sent to all counties. SCAM Secretary awaits responses.</w:t>
      </w:r>
    </w:p>
    <w:p w:rsidR="000172F7" w:rsidRDefault="000172F7" w:rsidP="002B158C">
      <w:pPr>
        <w:spacing w:after="0" w:line="276" w:lineRule="auto"/>
        <w:ind w:right="-188"/>
        <w:rPr>
          <w:rFonts w:ascii="Arial" w:hAnsi="Arial" w:cs="Arial"/>
          <w:sz w:val="20"/>
          <w:szCs w:val="20"/>
        </w:rPr>
      </w:pPr>
    </w:p>
    <w:p w:rsidR="00DD317F" w:rsidRPr="00DD317F" w:rsidRDefault="00DD317F" w:rsidP="002B158C">
      <w:pPr>
        <w:spacing w:after="0" w:line="276" w:lineRule="auto"/>
        <w:ind w:right="-188"/>
        <w:rPr>
          <w:rFonts w:ascii="Arial" w:hAnsi="Arial" w:cs="Arial"/>
          <w:b/>
          <w:sz w:val="20"/>
          <w:szCs w:val="20"/>
        </w:rPr>
      </w:pPr>
      <w:r w:rsidRPr="00DD317F">
        <w:rPr>
          <w:rFonts w:ascii="Arial" w:hAnsi="Arial" w:cs="Arial"/>
          <w:b/>
          <w:sz w:val="20"/>
          <w:szCs w:val="20"/>
        </w:rPr>
        <w:t>Performance Pathway</w:t>
      </w:r>
    </w:p>
    <w:p w:rsidR="00DD317F" w:rsidRDefault="00DD317F" w:rsidP="002B158C">
      <w:pPr>
        <w:spacing w:after="0" w:line="276" w:lineRule="auto"/>
        <w:ind w:right="-188"/>
        <w:rPr>
          <w:rFonts w:ascii="Arial" w:hAnsi="Arial" w:cs="Arial"/>
          <w:sz w:val="20"/>
          <w:szCs w:val="20"/>
        </w:rPr>
      </w:pPr>
    </w:p>
    <w:p w:rsidR="00DD317F" w:rsidRDefault="00DD317F" w:rsidP="002B158C">
      <w:pPr>
        <w:spacing w:after="0" w:line="276" w:lineRule="auto"/>
        <w:ind w:right="-188"/>
        <w:rPr>
          <w:rFonts w:ascii="Arial" w:hAnsi="Arial" w:cs="Arial"/>
          <w:sz w:val="20"/>
          <w:szCs w:val="20"/>
        </w:rPr>
      </w:pPr>
      <w:r>
        <w:rPr>
          <w:rFonts w:ascii="Arial" w:hAnsi="Arial" w:cs="Arial"/>
          <w:sz w:val="20"/>
          <w:szCs w:val="20"/>
        </w:rPr>
        <w:t>Attrition rate on Academy and subsequent ‘pathway’ is very high; it was felt that those archers who actually make it through in international representation would have got there regardless.</w:t>
      </w:r>
    </w:p>
    <w:p w:rsidR="00DD317F" w:rsidRDefault="00DD317F" w:rsidP="002B158C">
      <w:pPr>
        <w:spacing w:after="0" w:line="276" w:lineRule="auto"/>
        <w:ind w:right="-188"/>
        <w:rPr>
          <w:rFonts w:ascii="Arial" w:hAnsi="Arial" w:cs="Arial"/>
          <w:sz w:val="20"/>
          <w:szCs w:val="20"/>
        </w:rPr>
      </w:pPr>
      <w:r>
        <w:rPr>
          <w:rFonts w:ascii="Arial" w:hAnsi="Arial" w:cs="Arial"/>
          <w:sz w:val="20"/>
          <w:szCs w:val="20"/>
        </w:rPr>
        <w:t xml:space="preserve">Problem of ambitious young archers facing public examinations just when they are hoping to move up the selection ‘tree’. </w:t>
      </w:r>
    </w:p>
    <w:p w:rsidR="00DD317F" w:rsidRDefault="00DD317F" w:rsidP="002B158C">
      <w:pPr>
        <w:spacing w:after="0" w:line="276" w:lineRule="auto"/>
        <w:ind w:right="-188"/>
        <w:rPr>
          <w:rFonts w:ascii="Arial" w:hAnsi="Arial" w:cs="Arial"/>
          <w:sz w:val="20"/>
          <w:szCs w:val="20"/>
        </w:rPr>
      </w:pPr>
      <w:r>
        <w:rPr>
          <w:rFonts w:ascii="Arial" w:hAnsi="Arial" w:cs="Arial"/>
          <w:sz w:val="20"/>
          <w:szCs w:val="20"/>
        </w:rPr>
        <w:t>Archery does not need to be / should not be an early-participation sport: archers can remain competitive at top level for considerably longer than high achievers in other sports (</w:t>
      </w:r>
      <w:proofErr w:type="spellStart"/>
      <w:r w:rsidRPr="00DD317F">
        <w:rPr>
          <w:rFonts w:ascii="Arial" w:hAnsi="Arial" w:cs="Arial"/>
          <w:i/>
          <w:sz w:val="20"/>
          <w:szCs w:val="20"/>
        </w:rPr>
        <w:t>eg</w:t>
      </w:r>
      <w:proofErr w:type="spellEnd"/>
      <w:r>
        <w:rPr>
          <w:rFonts w:ascii="Arial" w:hAnsi="Arial" w:cs="Arial"/>
          <w:sz w:val="20"/>
          <w:szCs w:val="20"/>
        </w:rPr>
        <w:t xml:space="preserve"> gymnastics).</w:t>
      </w:r>
      <w:r w:rsidR="00A14F23">
        <w:rPr>
          <w:rFonts w:ascii="Arial" w:hAnsi="Arial" w:cs="Arial"/>
          <w:sz w:val="20"/>
          <w:szCs w:val="20"/>
        </w:rPr>
        <w:t xml:space="preserve"> Univer</w:t>
      </w:r>
      <w:r>
        <w:rPr>
          <w:rFonts w:ascii="Arial" w:hAnsi="Arial" w:cs="Arial"/>
          <w:sz w:val="20"/>
          <w:szCs w:val="20"/>
        </w:rPr>
        <w:t xml:space="preserve">sities can be useful for recruitment due to their usually excellent facilities, although the </w:t>
      </w:r>
      <w:r w:rsidR="00633FCA">
        <w:rPr>
          <w:rFonts w:ascii="Arial" w:hAnsi="Arial" w:cs="Arial"/>
          <w:sz w:val="20"/>
          <w:szCs w:val="20"/>
        </w:rPr>
        <w:t>rounds used by BUCS are not compatible with ‘modern’ competition.</w:t>
      </w:r>
      <w:r>
        <w:rPr>
          <w:rFonts w:ascii="Arial" w:hAnsi="Arial" w:cs="Arial"/>
          <w:sz w:val="20"/>
          <w:szCs w:val="20"/>
        </w:rPr>
        <w:t xml:space="preserve"> </w:t>
      </w:r>
    </w:p>
    <w:p w:rsidR="00A14F23" w:rsidRDefault="00A14F23" w:rsidP="002B158C">
      <w:pPr>
        <w:spacing w:after="0" w:line="276" w:lineRule="auto"/>
        <w:ind w:right="-188"/>
        <w:rPr>
          <w:rFonts w:ascii="Arial" w:hAnsi="Arial" w:cs="Arial"/>
          <w:sz w:val="20"/>
          <w:szCs w:val="20"/>
        </w:rPr>
      </w:pPr>
      <w:r>
        <w:rPr>
          <w:rFonts w:ascii="Arial" w:hAnsi="Arial" w:cs="Arial"/>
          <w:sz w:val="20"/>
          <w:szCs w:val="20"/>
        </w:rPr>
        <w:t>Most archers aiming at international competition need to take time out from study/work, which is not always affordable. (SCAS resources certainly cannot fund this practice!)</w:t>
      </w:r>
    </w:p>
    <w:p w:rsidR="00DD317F" w:rsidRDefault="00DD317F" w:rsidP="002B158C">
      <w:pPr>
        <w:spacing w:after="0" w:line="276" w:lineRule="auto"/>
        <w:ind w:right="-188"/>
        <w:rPr>
          <w:rFonts w:ascii="Arial" w:hAnsi="Arial" w:cs="Arial"/>
          <w:sz w:val="20"/>
          <w:szCs w:val="20"/>
        </w:rPr>
      </w:pPr>
      <w:r>
        <w:rPr>
          <w:rFonts w:ascii="Arial" w:hAnsi="Arial" w:cs="Arial"/>
          <w:sz w:val="20"/>
          <w:szCs w:val="20"/>
        </w:rPr>
        <w:t>There is a conflict in funding policies between Sport UK, which is only interested in chasing medals, and Sport England, which is interested in increasing participation in the general public.</w:t>
      </w:r>
    </w:p>
    <w:p w:rsidR="00A14F23" w:rsidRDefault="00A14F23" w:rsidP="002B158C">
      <w:pPr>
        <w:spacing w:after="0" w:line="276" w:lineRule="auto"/>
        <w:ind w:right="-188"/>
        <w:rPr>
          <w:rFonts w:ascii="Arial" w:hAnsi="Arial" w:cs="Arial"/>
          <w:sz w:val="20"/>
          <w:szCs w:val="20"/>
        </w:rPr>
      </w:pPr>
      <w:r>
        <w:rPr>
          <w:rFonts w:ascii="Arial" w:hAnsi="Arial" w:cs="Arial"/>
          <w:sz w:val="20"/>
          <w:szCs w:val="20"/>
        </w:rPr>
        <w:lastRenderedPageBreak/>
        <w:t>One AGB official had lamented the introduction of Performance Pathway having effectively killed off county and regional squads which used to work well at identifying local talent and preparing them for area tournaments. However, it was felt that potential international archers would not be interested in practising at traditional squad level.</w:t>
      </w:r>
    </w:p>
    <w:p w:rsidR="00A14F23" w:rsidRDefault="00A14F23" w:rsidP="002B158C">
      <w:pPr>
        <w:spacing w:after="0" w:line="276" w:lineRule="auto"/>
        <w:ind w:right="-188"/>
        <w:rPr>
          <w:rFonts w:ascii="Arial" w:hAnsi="Arial" w:cs="Arial"/>
          <w:sz w:val="20"/>
          <w:szCs w:val="20"/>
        </w:rPr>
      </w:pPr>
    </w:p>
    <w:p w:rsidR="001376BF" w:rsidRDefault="001376BF" w:rsidP="002B158C">
      <w:pPr>
        <w:spacing w:after="0" w:line="276" w:lineRule="auto"/>
        <w:ind w:right="-188"/>
        <w:rPr>
          <w:rFonts w:ascii="Arial" w:hAnsi="Arial" w:cs="Arial"/>
          <w:b/>
          <w:sz w:val="20"/>
          <w:szCs w:val="20"/>
        </w:rPr>
      </w:pPr>
    </w:p>
    <w:p w:rsidR="001C0A9E" w:rsidRDefault="001C0A9E" w:rsidP="002B158C">
      <w:pPr>
        <w:spacing w:after="0" w:line="276" w:lineRule="auto"/>
        <w:ind w:right="-188"/>
        <w:rPr>
          <w:rFonts w:ascii="Arial" w:hAnsi="Arial" w:cs="Arial"/>
          <w:b/>
          <w:sz w:val="20"/>
          <w:szCs w:val="20"/>
        </w:rPr>
      </w:pPr>
    </w:p>
    <w:p w:rsidR="001C0A9E" w:rsidRDefault="001C0A9E" w:rsidP="002B158C">
      <w:pPr>
        <w:spacing w:after="0" w:line="276" w:lineRule="auto"/>
        <w:ind w:right="-188"/>
        <w:rPr>
          <w:rFonts w:ascii="Arial" w:hAnsi="Arial" w:cs="Arial"/>
          <w:sz w:val="20"/>
          <w:szCs w:val="20"/>
        </w:rPr>
      </w:pPr>
    </w:p>
    <w:p w:rsidR="00372A42" w:rsidRDefault="001376BF" w:rsidP="002B158C">
      <w:pPr>
        <w:spacing w:after="0" w:line="276" w:lineRule="auto"/>
        <w:ind w:right="-188"/>
        <w:rPr>
          <w:rFonts w:ascii="Arial" w:hAnsi="Arial" w:cs="Arial"/>
          <w:sz w:val="20"/>
          <w:szCs w:val="20"/>
        </w:rPr>
      </w:pPr>
      <w:r w:rsidRPr="001C0A9E">
        <w:rPr>
          <w:rFonts w:ascii="Arial" w:hAnsi="Arial" w:cs="Arial"/>
          <w:b/>
          <w:sz w:val="20"/>
          <w:szCs w:val="20"/>
        </w:rPr>
        <w:t>Range Safety</w:t>
      </w:r>
      <w:r>
        <w:rPr>
          <w:rFonts w:ascii="Arial" w:hAnsi="Arial" w:cs="Arial"/>
          <w:sz w:val="20"/>
          <w:szCs w:val="20"/>
        </w:rPr>
        <w:t xml:space="preserve">: </w:t>
      </w:r>
    </w:p>
    <w:p w:rsidR="00372A42" w:rsidRDefault="001376BF" w:rsidP="002B158C">
      <w:pPr>
        <w:spacing w:after="0" w:line="276" w:lineRule="auto"/>
        <w:ind w:right="-188"/>
        <w:rPr>
          <w:rFonts w:ascii="Arial" w:hAnsi="Arial" w:cs="Arial"/>
          <w:sz w:val="20"/>
          <w:szCs w:val="20"/>
        </w:rPr>
      </w:pPr>
      <w:r>
        <w:rPr>
          <w:rFonts w:ascii="Arial" w:hAnsi="Arial" w:cs="Arial"/>
          <w:sz w:val="20"/>
          <w:szCs w:val="20"/>
        </w:rPr>
        <w:t xml:space="preserve">KL reported on a hitherto ‘hidden’ requirement in AGB Insurance policy for clubs to obtain written consent from the owners of any land surrounding their ranges which fell within technical danger area. This had been revealed by Clophill AC, a very long-established club, being required by AGB insurers, in absence of such written permission, to erect a 3.5m high barrier around their ground at a cost of £8k, for which they are likely to apply for a SCAS grant. </w:t>
      </w:r>
    </w:p>
    <w:p w:rsidR="001376BF" w:rsidRDefault="001376BF" w:rsidP="002B158C">
      <w:pPr>
        <w:spacing w:after="0" w:line="276" w:lineRule="auto"/>
        <w:ind w:right="-188"/>
        <w:rPr>
          <w:rFonts w:ascii="Arial" w:hAnsi="Arial" w:cs="Arial"/>
          <w:sz w:val="20"/>
          <w:szCs w:val="20"/>
        </w:rPr>
      </w:pPr>
      <w:r>
        <w:rPr>
          <w:rFonts w:ascii="Arial" w:hAnsi="Arial" w:cs="Arial"/>
          <w:sz w:val="20"/>
          <w:szCs w:val="20"/>
        </w:rPr>
        <w:t xml:space="preserve">SE pointed out that if this written permission really is required by AGB insurance, SCAS could not possibly fund similar barriers for all affected clubs, and so a precedent should not be set. </w:t>
      </w:r>
    </w:p>
    <w:p w:rsidR="00372A42" w:rsidRDefault="00372A42" w:rsidP="002B158C">
      <w:pPr>
        <w:spacing w:after="0" w:line="276" w:lineRule="auto"/>
        <w:ind w:right="-188"/>
        <w:rPr>
          <w:rFonts w:ascii="Arial" w:hAnsi="Arial" w:cs="Arial"/>
          <w:sz w:val="20"/>
          <w:szCs w:val="20"/>
        </w:rPr>
      </w:pPr>
      <w:r>
        <w:rPr>
          <w:rFonts w:ascii="Arial" w:hAnsi="Arial" w:cs="Arial"/>
          <w:sz w:val="20"/>
          <w:szCs w:val="20"/>
        </w:rPr>
        <w:t>It was estimated that if this requirement is now enforced, up to a third of all clubs would be forced to close due to inability to fund such barriers. Relevant landowners may well feel reluctant to give permission in writing for fear of thereby accruing liability for any incidents on their land.</w:t>
      </w:r>
    </w:p>
    <w:p w:rsidR="00372A42" w:rsidRDefault="00372A42" w:rsidP="002B158C">
      <w:pPr>
        <w:spacing w:after="0" w:line="276" w:lineRule="auto"/>
        <w:ind w:right="-188"/>
        <w:rPr>
          <w:rFonts w:ascii="Arial" w:hAnsi="Arial" w:cs="Arial"/>
          <w:sz w:val="20"/>
          <w:szCs w:val="20"/>
        </w:rPr>
      </w:pPr>
      <w:r>
        <w:rPr>
          <w:rFonts w:ascii="Arial" w:hAnsi="Arial" w:cs="Arial"/>
          <w:sz w:val="20"/>
          <w:szCs w:val="20"/>
        </w:rPr>
        <w:t>KL agreed to communicate with AGB insurance officer to elucidate further.</w:t>
      </w:r>
    </w:p>
    <w:p w:rsidR="00372A42" w:rsidRDefault="00372A42" w:rsidP="002B158C">
      <w:pPr>
        <w:spacing w:after="0" w:line="276" w:lineRule="auto"/>
        <w:ind w:right="-188"/>
        <w:rPr>
          <w:rFonts w:ascii="Arial" w:hAnsi="Arial" w:cs="Arial"/>
          <w:sz w:val="20"/>
          <w:szCs w:val="20"/>
        </w:rPr>
      </w:pPr>
    </w:p>
    <w:p w:rsidR="00A14F23" w:rsidRPr="00273AD8" w:rsidRDefault="00A14F23" w:rsidP="002B158C">
      <w:pPr>
        <w:spacing w:after="0" w:line="276" w:lineRule="auto"/>
        <w:ind w:right="-188"/>
        <w:rPr>
          <w:rFonts w:ascii="Arial" w:hAnsi="Arial" w:cs="Arial"/>
          <w:sz w:val="20"/>
          <w:szCs w:val="20"/>
        </w:rPr>
      </w:pPr>
    </w:p>
    <w:sectPr w:rsidR="00A14F23" w:rsidRPr="00273AD8" w:rsidSect="002B158C">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06"/>
    <w:rsid w:val="000172F7"/>
    <w:rsid w:val="00032A0D"/>
    <w:rsid w:val="000D1EAC"/>
    <w:rsid w:val="001376BF"/>
    <w:rsid w:val="001C0A9E"/>
    <w:rsid w:val="00214916"/>
    <w:rsid w:val="00232111"/>
    <w:rsid w:val="00273AD8"/>
    <w:rsid w:val="00290FD7"/>
    <w:rsid w:val="002B158C"/>
    <w:rsid w:val="002E2030"/>
    <w:rsid w:val="00372A42"/>
    <w:rsid w:val="00391A61"/>
    <w:rsid w:val="004808D3"/>
    <w:rsid w:val="005229D7"/>
    <w:rsid w:val="00536BFB"/>
    <w:rsid w:val="005D1474"/>
    <w:rsid w:val="005F3AEE"/>
    <w:rsid w:val="00633FCA"/>
    <w:rsid w:val="00734644"/>
    <w:rsid w:val="0088769E"/>
    <w:rsid w:val="0094035A"/>
    <w:rsid w:val="00956EFE"/>
    <w:rsid w:val="00A14F23"/>
    <w:rsid w:val="00A3217F"/>
    <w:rsid w:val="00A62F5F"/>
    <w:rsid w:val="00A71B2C"/>
    <w:rsid w:val="00B641B6"/>
    <w:rsid w:val="00CF1544"/>
    <w:rsid w:val="00D16A06"/>
    <w:rsid w:val="00D532BE"/>
    <w:rsid w:val="00DD317F"/>
    <w:rsid w:val="00DD490B"/>
    <w:rsid w:val="00DF0FA0"/>
    <w:rsid w:val="00DF3073"/>
    <w:rsid w:val="00F03697"/>
    <w:rsid w:val="00FA2DED"/>
    <w:rsid w:val="00FD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819F-2CAA-4044-B4CA-AC211BA8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2D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AC"/>
    <w:rPr>
      <w:rFonts w:ascii="Segoe UI" w:hAnsi="Segoe UI" w:cs="Segoe UI"/>
      <w:sz w:val="18"/>
      <w:szCs w:val="18"/>
    </w:rPr>
  </w:style>
  <w:style w:type="character" w:styleId="Hyperlink">
    <w:name w:val="Hyperlink"/>
    <w:basedOn w:val="DefaultParagraphFont"/>
    <w:uiPriority w:val="99"/>
    <w:unhideWhenUsed/>
    <w:rsid w:val="0094035A"/>
    <w:rPr>
      <w:color w:val="0563C1" w:themeColor="hyperlink"/>
      <w:u w:val="single"/>
    </w:rPr>
  </w:style>
  <w:style w:type="paragraph" w:styleId="NormalWeb">
    <w:name w:val="Normal (Web)"/>
    <w:basedOn w:val="Normal"/>
    <w:uiPriority w:val="99"/>
    <w:semiHidden/>
    <w:unhideWhenUsed/>
    <w:rsid w:val="00887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2A0D"/>
    <w:rPr>
      <w:b/>
      <w:bCs/>
    </w:rPr>
  </w:style>
  <w:style w:type="character" w:customStyle="1" w:styleId="Heading3Char">
    <w:name w:val="Heading 3 Char"/>
    <w:basedOn w:val="DefaultParagraphFont"/>
    <w:link w:val="Heading3"/>
    <w:uiPriority w:val="9"/>
    <w:rsid w:val="00FA2DE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8934">
      <w:bodyDiv w:val="1"/>
      <w:marLeft w:val="0"/>
      <w:marRight w:val="0"/>
      <w:marTop w:val="0"/>
      <w:marBottom w:val="0"/>
      <w:divBdr>
        <w:top w:val="none" w:sz="0" w:space="0" w:color="auto"/>
        <w:left w:val="none" w:sz="0" w:space="0" w:color="auto"/>
        <w:bottom w:val="none" w:sz="0" w:space="0" w:color="auto"/>
        <w:right w:val="none" w:sz="0" w:space="0" w:color="auto"/>
      </w:divBdr>
    </w:div>
    <w:div w:id="957562490">
      <w:bodyDiv w:val="1"/>
      <w:marLeft w:val="0"/>
      <w:marRight w:val="0"/>
      <w:marTop w:val="0"/>
      <w:marBottom w:val="0"/>
      <w:divBdr>
        <w:top w:val="none" w:sz="0" w:space="0" w:color="auto"/>
        <w:left w:val="none" w:sz="0" w:space="0" w:color="auto"/>
        <w:bottom w:val="none" w:sz="0" w:space="0" w:color="auto"/>
        <w:right w:val="none" w:sz="0" w:space="0" w:color="auto"/>
      </w:divBdr>
    </w:div>
    <w:div w:id="1284458722">
      <w:bodyDiv w:val="1"/>
      <w:marLeft w:val="0"/>
      <w:marRight w:val="0"/>
      <w:marTop w:val="0"/>
      <w:marBottom w:val="0"/>
      <w:divBdr>
        <w:top w:val="none" w:sz="0" w:space="0" w:color="auto"/>
        <w:left w:val="none" w:sz="0" w:space="0" w:color="auto"/>
        <w:bottom w:val="none" w:sz="0" w:space="0" w:color="auto"/>
        <w:right w:val="none" w:sz="0" w:space="0" w:color="auto"/>
      </w:divBdr>
      <w:divsChild>
        <w:div w:id="606038270">
          <w:marLeft w:val="0"/>
          <w:marRight w:val="0"/>
          <w:marTop w:val="0"/>
          <w:marBottom w:val="0"/>
          <w:divBdr>
            <w:top w:val="none" w:sz="0" w:space="0" w:color="auto"/>
            <w:left w:val="none" w:sz="0" w:space="0" w:color="auto"/>
            <w:bottom w:val="none" w:sz="0" w:space="0" w:color="auto"/>
            <w:right w:val="none" w:sz="0" w:space="0" w:color="auto"/>
          </w:divBdr>
          <w:divsChild>
            <w:div w:id="182595236">
              <w:marLeft w:val="300"/>
              <w:marRight w:val="0"/>
              <w:marTop w:val="0"/>
              <w:marBottom w:val="360"/>
              <w:divBdr>
                <w:top w:val="none" w:sz="0" w:space="0" w:color="auto"/>
                <w:left w:val="none" w:sz="0" w:space="0" w:color="auto"/>
                <w:bottom w:val="none" w:sz="0" w:space="0" w:color="auto"/>
                <w:right w:val="none" w:sz="0" w:space="0" w:color="auto"/>
              </w:divBdr>
              <w:divsChild>
                <w:div w:id="2091810395">
                  <w:marLeft w:val="1500"/>
                  <w:marRight w:val="0"/>
                  <w:marTop w:val="0"/>
                  <w:marBottom w:val="0"/>
                  <w:divBdr>
                    <w:top w:val="none" w:sz="0" w:space="0" w:color="auto"/>
                    <w:left w:val="none" w:sz="0" w:space="0" w:color="auto"/>
                    <w:bottom w:val="none" w:sz="0" w:space="0" w:color="auto"/>
                    <w:right w:val="none" w:sz="0" w:space="0" w:color="auto"/>
                  </w:divBdr>
                </w:div>
              </w:divsChild>
            </w:div>
            <w:div w:id="1235504917">
              <w:marLeft w:val="300"/>
              <w:marRight w:val="0"/>
              <w:marTop w:val="0"/>
              <w:marBottom w:val="360"/>
              <w:divBdr>
                <w:top w:val="none" w:sz="0" w:space="0" w:color="auto"/>
                <w:left w:val="none" w:sz="0" w:space="0" w:color="auto"/>
                <w:bottom w:val="none" w:sz="0" w:space="0" w:color="auto"/>
                <w:right w:val="none" w:sz="0" w:space="0" w:color="auto"/>
              </w:divBdr>
              <w:divsChild>
                <w:div w:id="1759325866">
                  <w:marLeft w:val="1500"/>
                  <w:marRight w:val="0"/>
                  <w:marTop w:val="0"/>
                  <w:marBottom w:val="0"/>
                  <w:divBdr>
                    <w:top w:val="none" w:sz="0" w:space="0" w:color="auto"/>
                    <w:left w:val="none" w:sz="0" w:space="0" w:color="auto"/>
                    <w:bottom w:val="none" w:sz="0" w:space="0" w:color="auto"/>
                    <w:right w:val="none" w:sz="0" w:space="0" w:color="auto"/>
                  </w:divBdr>
                </w:div>
              </w:divsChild>
            </w:div>
            <w:div w:id="994602447">
              <w:marLeft w:val="300"/>
              <w:marRight w:val="0"/>
              <w:marTop w:val="0"/>
              <w:marBottom w:val="360"/>
              <w:divBdr>
                <w:top w:val="none" w:sz="0" w:space="0" w:color="auto"/>
                <w:left w:val="none" w:sz="0" w:space="0" w:color="auto"/>
                <w:bottom w:val="none" w:sz="0" w:space="0" w:color="auto"/>
                <w:right w:val="none" w:sz="0" w:space="0" w:color="auto"/>
              </w:divBdr>
              <w:divsChild>
                <w:div w:id="724335112">
                  <w:marLeft w:val="1500"/>
                  <w:marRight w:val="0"/>
                  <w:marTop w:val="0"/>
                  <w:marBottom w:val="0"/>
                  <w:divBdr>
                    <w:top w:val="none" w:sz="0" w:space="0" w:color="auto"/>
                    <w:left w:val="none" w:sz="0" w:space="0" w:color="auto"/>
                    <w:bottom w:val="none" w:sz="0" w:space="0" w:color="auto"/>
                    <w:right w:val="none" w:sz="0" w:space="0" w:color="auto"/>
                  </w:divBdr>
                  <w:divsChild>
                    <w:div w:id="1635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10059">
              <w:marLeft w:val="300"/>
              <w:marRight w:val="0"/>
              <w:marTop w:val="0"/>
              <w:marBottom w:val="360"/>
              <w:divBdr>
                <w:top w:val="none" w:sz="0" w:space="0" w:color="auto"/>
                <w:left w:val="none" w:sz="0" w:space="0" w:color="auto"/>
                <w:bottom w:val="none" w:sz="0" w:space="0" w:color="auto"/>
                <w:right w:val="none" w:sz="0" w:space="0" w:color="auto"/>
              </w:divBdr>
              <w:divsChild>
                <w:div w:id="128145246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57873144">
          <w:marLeft w:val="300"/>
          <w:marRight w:val="0"/>
          <w:marTop w:val="0"/>
          <w:marBottom w:val="360"/>
          <w:divBdr>
            <w:top w:val="none" w:sz="0" w:space="0" w:color="auto"/>
            <w:left w:val="none" w:sz="0" w:space="0" w:color="auto"/>
            <w:bottom w:val="none" w:sz="0" w:space="0" w:color="auto"/>
            <w:right w:val="none" w:sz="0" w:space="0" w:color="auto"/>
          </w:divBdr>
        </w:div>
        <w:div w:id="786118602">
          <w:marLeft w:val="300"/>
          <w:marRight w:val="0"/>
          <w:marTop w:val="0"/>
          <w:marBottom w:val="360"/>
          <w:divBdr>
            <w:top w:val="none" w:sz="0" w:space="0" w:color="auto"/>
            <w:left w:val="none" w:sz="0" w:space="0" w:color="auto"/>
            <w:bottom w:val="none" w:sz="0" w:space="0" w:color="auto"/>
            <w:right w:val="none" w:sz="0" w:space="0" w:color="auto"/>
          </w:divBdr>
        </w:div>
      </w:divsChild>
    </w:div>
    <w:div w:id="14893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Fletcher-Campbell</dc:creator>
  <cp:keywords/>
  <dc:description/>
  <cp:lastModifiedBy>Christopher Fletcher-Campbell</cp:lastModifiedBy>
  <cp:revision>4</cp:revision>
  <cp:lastPrinted>2020-07-14T23:10:00Z</cp:lastPrinted>
  <dcterms:created xsi:type="dcterms:W3CDTF">2021-08-21T11:33:00Z</dcterms:created>
  <dcterms:modified xsi:type="dcterms:W3CDTF">2021-08-21T11:38:00Z</dcterms:modified>
</cp:coreProperties>
</file>