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ECF2" w14:textId="0F40A86E" w:rsidR="006F21AE" w:rsidRPr="000372A1" w:rsidRDefault="006F21AE" w:rsidP="006F21AE">
      <w:pPr>
        <w:jc w:val="center"/>
        <w:rPr>
          <w:b/>
          <w:bCs/>
          <w:sz w:val="20"/>
          <w:szCs w:val="20"/>
        </w:rPr>
      </w:pPr>
      <w:r w:rsidRPr="000372A1">
        <w:rPr>
          <w:b/>
          <w:bCs/>
          <w:sz w:val="20"/>
          <w:szCs w:val="20"/>
        </w:rPr>
        <w:drawing>
          <wp:anchor distT="0" distB="0" distL="114300" distR="114300" simplePos="0" relativeHeight="251659264" behindDoc="0" locked="0" layoutInCell="1" allowOverlap="1" wp14:anchorId="16C89F7E" wp14:editId="3E8A3198">
            <wp:simplePos x="0" y="0"/>
            <wp:positionH relativeFrom="margin">
              <wp:align>left</wp:align>
            </wp:positionH>
            <wp:positionV relativeFrom="paragraph">
              <wp:posOffset>4445</wp:posOffset>
            </wp:positionV>
            <wp:extent cx="4175760" cy="1196340"/>
            <wp:effectExtent l="0" t="0" r="0" b="3810"/>
            <wp:wrapSquare wrapText="bothSides"/>
            <wp:docPr id="1159125089" name="Picture 1"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25089" name="Picture 1" descr="A close-up of a diagram&#10;&#10;Description automatically generated"/>
                    <pic:cNvPicPr/>
                  </pic:nvPicPr>
                  <pic:blipFill>
                    <a:blip r:embed="rId4"/>
                    <a:stretch>
                      <a:fillRect/>
                    </a:stretch>
                  </pic:blipFill>
                  <pic:spPr>
                    <a:xfrm>
                      <a:off x="0" y="0"/>
                      <a:ext cx="4175760" cy="1196340"/>
                    </a:xfrm>
                    <a:prstGeom prst="rect">
                      <a:avLst/>
                    </a:prstGeom>
                  </pic:spPr>
                </pic:pic>
              </a:graphicData>
            </a:graphic>
          </wp:anchor>
        </w:drawing>
      </w:r>
      <w:r w:rsidRPr="000372A1">
        <w:rPr>
          <w:b/>
          <w:bCs/>
          <w:sz w:val="20"/>
          <w:szCs w:val="20"/>
        </w:rPr>
        <w:drawing>
          <wp:anchor distT="0" distB="0" distL="114300" distR="114300" simplePos="0" relativeHeight="251661312" behindDoc="0" locked="0" layoutInCell="1" allowOverlap="1" wp14:anchorId="66DAA890" wp14:editId="26B9CC61">
            <wp:simplePos x="0" y="0"/>
            <wp:positionH relativeFrom="margin">
              <wp:align>right</wp:align>
            </wp:positionH>
            <wp:positionV relativeFrom="paragraph">
              <wp:posOffset>10795</wp:posOffset>
            </wp:positionV>
            <wp:extent cx="1360170" cy="1179830"/>
            <wp:effectExtent l="0" t="0" r="0" b="1270"/>
            <wp:wrapSquare wrapText="bothSides"/>
            <wp:docPr id="630467107" name="Picture 1" descr="A bird fly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467107" name="Picture 1" descr="A bird flying in the air&#10;&#10;Description automatically generated"/>
                    <pic:cNvPicPr/>
                  </pic:nvPicPr>
                  <pic:blipFill>
                    <a:blip r:embed="rId5"/>
                    <a:stretch>
                      <a:fillRect/>
                    </a:stretch>
                  </pic:blipFill>
                  <pic:spPr>
                    <a:xfrm>
                      <a:off x="0" y="0"/>
                      <a:ext cx="1360170" cy="1179830"/>
                    </a:xfrm>
                    <a:prstGeom prst="rect">
                      <a:avLst/>
                    </a:prstGeom>
                  </pic:spPr>
                </pic:pic>
              </a:graphicData>
            </a:graphic>
            <wp14:sizeRelH relativeFrom="margin">
              <wp14:pctWidth>0</wp14:pctWidth>
            </wp14:sizeRelH>
            <wp14:sizeRelV relativeFrom="margin">
              <wp14:pctHeight>0</wp14:pctHeight>
            </wp14:sizeRelV>
          </wp:anchor>
        </w:drawing>
      </w:r>
    </w:p>
    <w:p w14:paraId="2A5FE80F" w14:textId="00B7C722" w:rsidR="006F21AE" w:rsidRPr="000372A1" w:rsidRDefault="006F21AE" w:rsidP="006F21AE">
      <w:pPr>
        <w:jc w:val="center"/>
        <w:rPr>
          <w:b/>
          <w:bCs/>
          <w:sz w:val="20"/>
          <w:szCs w:val="20"/>
        </w:rPr>
      </w:pPr>
    </w:p>
    <w:p w14:paraId="038B6BF8" w14:textId="52D04E24" w:rsidR="006F21AE" w:rsidRPr="000372A1" w:rsidRDefault="006F21AE" w:rsidP="006F21AE">
      <w:pPr>
        <w:jc w:val="center"/>
        <w:rPr>
          <w:b/>
          <w:bCs/>
          <w:sz w:val="20"/>
          <w:szCs w:val="20"/>
        </w:rPr>
      </w:pPr>
    </w:p>
    <w:p w14:paraId="6C8455BA" w14:textId="77777777" w:rsidR="006F21AE" w:rsidRPr="000372A1" w:rsidRDefault="006F21AE" w:rsidP="006F21AE">
      <w:pPr>
        <w:jc w:val="center"/>
        <w:rPr>
          <w:b/>
          <w:bCs/>
          <w:sz w:val="20"/>
          <w:szCs w:val="20"/>
        </w:rPr>
      </w:pPr>
    </w:p>
    <w:p w14:paraId="59D8D2BB" w14:textId="77777777" w:rsidR="00F350D2" w:rsidRDefault="00F350D2" w:rsidP="006F21AE">
      <w:pPr>
        <w:jc w:val="center"/>
        <w:rPr>
          <w:b/>
          <w:bCs/>
          <w:sz w:val="20"/>
          <w:szCs w:val="20"/>
        </w:rPr>
      </w:pPr>
    </w:p>
    <w:p w14:paraId="6E638056" w14:textId="4C6B6DC2" w:rsidR="006F21AE" w:rsidRPr="000372A1" w:rsidRDefault="006F21AE" w:rsidP="005458D4">
      <w:pPr>
        <w:jc w:val="center"/>
        <w:rPr>
          <w:b/>
          <w:bCs/>
          <w:sz w:val="20"/>
          <w:szCs w:val="20"/>
        </w:rPr>
      </w:pPr>
      <w:r w:rsidRPr="000372A1">
        <w:rPr>
          <w:b/>
          <w:bCs/>
          <w:sz w:val="20"/>
          <w:szCs w:val="20"/>
        </w:rPr>
        <w:t>2024 Clout Championships</w:t>
      </w:r>
      <w:r w:rsidR="005458D4">
        <w:rPr>
          <w:b/>
          <w:bCs/>
          <w:sz w:val="20"/>
          <w:szCs w:val="20"/>
        </w:rPr>
        <w:t xml:space="preserve">: </w:t>
      </w:r>
      <w:r w:rsidRPr="000372A1">
        <w:rPr>
          <w:b/>
          <w:bCs/>
          <w:sz w:val="20"/>
          <w:szCs w:val="20"/>
        </w:rPr>
        <w:t>UK Record Status and Tassel Award</w:t>
      </w:r>
      <w:r w:rsidR="007F6FBC" w:rsidRPr="000372A1">
        <w:rPr>
          <w:b/>
          <w:bCs/>
          <w:sz w:val="20"/>
          <w:szCs w:val="20"/>
        </w:rPr>
        <w:t xml:space="preserve"> </w:t>
      </w:r>
      <w:r w:rsidRPr="000372A1">
        <w:rPr>
          <w:b/>
          <w:bCs/>
          <w:sz w:val="20"/>
          <w:szCs w:val="20"/>
        </w:rPr>
        <w:t xml:space="preserve">Double </w:t>
      </w:r>
      <w:proofErr w:type="gramStart"/>
      <w:r w:rsidRPr="000372A1">
        <w:rPr>
          <w:b/>
          <w:bCs/>
          <w:sz w:val="20"/>
          <w:szCs w:val="20"/>
        </w:rPr>
        <w:t>Two Way</w:t>
      </w:r>
      <w:proofErr w:type="gramEnd"/>
      <w:r w:rsidRPr="000372A1">
        <w:rPr>
          <w:b/>
          <w:bCs/>
          <w:sz w:val="20"/>
          <w:szCs w:val="20"/>
        </w:rPr>
        <w:t xml:space="preserve"> Clout</w:t>
      </w:r>
    </w:p>
    <w:p w14:paraId="4A34869D" w14:textId="03044960" w:rsidR="006F21AE" w:rsidRPr="000372A1" w:rsidRDefault="006F21AE" w:rsidP="006F21AE">
      <w:pPr>
        <w:rPr>
          <w:b/>
          <w:bCs/>
          <w:sz w:val="20"/>
          <w:szCs w:val="20"/>
        </w:rPr>
      </w:pPr>
      <w:r w:rsidRPr="000372A1">
        <w:rPr>
          <w:b/>
          <w:bCs/>
          <w:sz w:val="20"/>
          <w:szCs w:val="20"/>
        </w:rPr>
        <w:t>Assembly:</w:t>
      </w:r>
      <w:r w:rsidRPr="000372A1">
        <w:rPr>
          <w:b/>
          <w:bCs/>
          <w:sz w:val="20"/>
          <w:szCs w:val="20"/>
        </w:rPr>
        <w:tab/>
      </w:r>
      <w:r w:rsidRPr="000372A1">
        <w:rPr>
          <w:sz w:val="20"/>
          <w:szCs w:val="20"/>
        </w:rPr>
        <w:t>Sunday 2</w:t>
      </w:r>
      <w:r w:rsidRPr="000372A1">
        <w:rPr>
          <w:sz w:val="20"/>
          <w:szCs w:val="20"/>
          <w:vertAlign w:val="superscript"/>
        </w:rPr>
        <w:t>nd</w:t>
      </w:r>
      <w:r w:rsidRPr="000372A1">
        <w:rPr>
          <w:sz w:val="20"/>
          <w:szCs w:val="20"/>
        </w:rPr>
        <w:t xml:space="preserve"> </w:t>
      </w:r>
      <w:proofErr w:type="gramStart"/>
      <w:r w:rsidRPr="000372A1">
        <w:rPr>
          <w:sz w:val="20"/>
          <w:szCs w:val="20"/>
        </w:rPr>
        <w:t>June,</w:t>
      </w:r>
      <w:proofErr w:type="gramEnd"/>
      <w:r w:rsidRPr="000372A1">
        <w:rPr>
          <w:sz w:val="20"/>
          <w:szCs w:val="20"/>
        </w:rPr>
        <w:t xml:space="preserve"> 1100</w:t>
      </w:r>
    </w:p>
    <w:p w14:paraId="17C03A6D" w14:textId="481B117A" w:rsidR="006F21AE" w:rsidRPr="000372A1" w:rsidRDefault="006F21AE" w:rsidP="006F21AE">
      <w:pPr>
        <w:rPr>
          <w:b/>
          <w:bCs/>
          <w:sz w:val="20"/>
          <w:szCs w:val="20"/>
        </w:rPr>
      </w:pPr>
      <w:r w:rsidRPr="000372A1">
        <w:rPr>
          <w:b/>
          <w:bCs/>
          <w:sz w:val="20"/>
          <w:szCs w:val="20"/>
        </w:rPr>
        <w:t>Venue:</w:t>
      </w:r>
      <w:r w:rsidRPr="000372A1">
        <w:rPr>
          <w:b/>
          <w:bCs/>
          <w:sz w:val="20"/>
          <w:szCs w:val="20"/>
        </w:rPr>
        <w:tab/>
      </w:r>
      <w:r w:rsidR="007F6FBC" w:rsidRPr="000372A1">
        <w:rPr>
          <w:b/>
          <w:bCs/>
          <w:sz w:val="20"/>
          <w:szCs w:val="20"/>
        </w:rPr>
        <w:tab/>
      </w:r>
      <w:proofErr w:type="spellStart"/>
      <w:r w:rsidRPr="000372A1">
        <w:rPr>
          <w:sz w:val="20"/>
          <w:szCs w:val="20"/>
        </w:rPr>
        <w:t>Manshead</w:t>
      </w:r>
      <w:proofErr w:type="spellEnd"/>
      <w:r w:rsidRPr="000372A1">
        <w:rPr>
          <w:sz w:val="20"/>
          <w:szCs w:val="20"/>
        </w:rPr>
        <w:t xml:space="preserve"> School, Dunstable Road, </w:t>
      </w:r>
      <w:proofErr w:type="spellStart"/>
      <w:r w:rsidRPr="000372A1">
        <w:rPr>
          <w:sz w:val="20"/>
          <w:szCs w:val="20"/>
        </w:rPr>
        <w:t>Caddington</w:t>
      </w:r>
      <w:proofErr w:type="spellEnd"/>
      <w:r w:rsidRPr="000372A1">
        <w:rPr>
          <w:sz w:val="20"/>
          <w:szCs w:val="20"/>
        </w:rPr>
        <w:t>, Bedfordshire, LU1 4BB</w:t>
      </w:r>
    </w:p>
    <w:p w14:paraId="3C277988" w14:textId="1CC95A87" w:rsidR="006F21AE" w:rsidRPr="000372A1" w:rsidRDefault="006F21AE" w:rsidP="006F21AE">
      <w:pPr>
        <w:rPr>
          <w:b/>
          <w:bCs/>
          <w:sz w:val="20"/>
          <w:szCs w:val="20"/>
        </w:rPr>
      </w:pPr>
      <w:r w:rsidRPr="000372A1">
        <w:rPr>
          <w:b/>
          <w:bCs/>
          <w:sz w:val="20"/>
          <w:szCs w:val="20"/>
        </w:rPr>
        <w:t>Judges:</w:t>
      </w:r>
      <w:r w:rsidRPr="000372A1">
        <w:rPr>
          <w:b/>
          <w:bCs/>
          <w:sz w:val="20"/>
          <w:szCs w:val="20"/>
        </w:rPr>
        <w:tab/>
      </w:r>
      <w:r w:rsidR="006C7BBF">
        <w:rPr>
          <w:b/>
          <w:bCs/>
          <w:sz w:val="20"/>
          <w:szCs w:val="20"/>
        </w:rPr>
        <w:tab/>
      </w:r>
      <w:r w:rsidRPr="000372A1">
        <w:rPr>
          <w:sz w:val="20"/>
          <w:szCs w:val="20"/>
        </w:rPr>
        <w:t>Gill Millward, Tracey Jackson, John Gorman, Phyllis Griffiths</w:t>
      </w:r>
    </w:p>
    <w:p w14:paraId="06659D05" w14:textId="189931E0" w:rsidR="006F21AE" w:rsidRPr="000372A1" w:rsidRDefault="006F21AE" w:rsidP="006F21AE">
      <w:pPr>
        <w:rPr>
          <w:b/>
          <w:bCs/>
          <w:sz w:val="20"/>
          <w:szCs w:val="20"/>
        </w:rPr>
      </w:pPr>
      <w:r w:rsidRPr="000372A1">
        <w:rPr>
          <w:b/>
          <w:bCs/>
          <w:sz w:val="20"/>
          <w:szCs w:val="20"/>
        </w:rPr>
        <w:t>Lord P:</w:t>
      </w:r>
      <w:r w:rsidR="007F6FBC" w:rsidRPr="000372A1">
        <w:rPr>
          <w:b/>
          <w:bCs/>
          <w:sz w:val="20"/>
          <w:szCs w:val="20"/>
        </w:rPr>
        <w:tab/>
      </w:r>
      <w:r w:rsidRPr="000372A1">
        <w:rPr>
          <w:b/>
          <w:bCs/>
          <w:sz w:val="20"/>
          <w:szCs w:val="20"/>
        </w:rPr>
        <w:tab/>
      </w:r>
      <w:r w:rsidRPr="000372A1">
        <w:rPr>
          <w:sz w:val="20"/>
          <w:szCs w:val="20"/>
        </w:rPr>
        <w:t>Bob and Val Attrill</w:t>
      </w:r>
    </w:p>
    <w:p w14:paraId="2E9E8FAD" w14:textId="2F42C294" w:rsidR="006F21AE" w:rsidRPr="000372A1" w:rsidRDefault="006F21AE" w:rsidP="006F21AE">
      <w:pPr>
        <w:rPr>
          <w:sz w:val="20"/>
          <w:szCs w:val="20"/>
        </w:rPr>
      </w:pPr>
      <w:r w:rsidRPr="000372A1">
        <w:rPr>
          <w:b/>
          <w:bCs/>
          <w:sz w:val="20"/>
          <w:szCs w:val="20"/>
        </w:rPr>
        <w:t>Entry Fee:</w:t>
      </w:r>
      <w:r w:rsidRPr="000372A1">
        <w:rPr>
          <w:b/>
          <w:bCs/>
          <w:sz w:val="20"/>
          <w:szCs w:val="20"/>
        </w:rPr>
        <w:tab/>
      </w:r>
      <w:r w:rsidRPr="000372A1">
        <w:rPr>
          <w:sz w:val="20"/>
          <w:szCs w:val="20"/>
        </w:rPr>
        <w:t>£8 (including Tassel Award levy)</w:t>
      </w:r>
    </w:p>
    <w:p w14:paraId="71F0B889" w14:textId="3B7931AB" w:rsidR="006F21AE" w:rsidRPr="000372A1" w:rsidRDefault="006F21AE" w:rsidP="006F21AE">
      <w:pPr>
        <w:ind w:left="720" w:firstLine="720"/>
        <w:rPr>
          <w:sz w:val="20"/>
          <w:szCs w:val="20"/>
        </w:rPr>
      </w:pPr>
      <w:r w:rsidRPr="000372A1">
        <w:rPr>
          <w:sz w:val="20"/>
          <w:szCs w:val="20"/>
        </w:rPr>
        <w:t xml:space="preserve">Payable by BACS to ‘Kestrels Archery Club’. Sort Code 20-74-81. </w:t>
      </w:r>
      <w:proofErr w:type="spellStart"/>
      <w:r w:rsidRPr="000372A1">
        <w:rPr>
          <w:sz w:val="20"/>
          <w:szCs w:val="20"/>
        </w:rPr>
        <w:t>Accn</w:t>
      </w:r>
      <w:proofErr w:type="spellEnd"/>
      <w:r w:rsidR="007F6FBC" w:rsidRPr="000372A1">
        <w:rPr>
          <w:sz w:val="20"/>
          <w:szCs w:val="20"/>
        </w:rPr>
        <w:t xml:space="preserve"> No</w:t>
      </w:r>
      <w:r w:rsidRPr="000372A1">
        <w:rPr>
          <w:sz w:val="20"/>
          <w:szCs w:val="20"/>
        </w:rPr>
        <w:t xml:space="preserve"> 10516309</w:t>
      </w:r>
    </w:p>
    <w:p w14:paraId="78969CD3" w14:textId="370D40FA" w:rsidR="007F6FBC" w:rsidRPr="000372A1" w:rsidRDefault="007F6FBC" w:rsidP="006F21AE">
      <w:pPr>
        <w:ind w:left="720" w:firstLine="720"/>
        <w:rPr>
          <w:sz w:val="20"/>
          <w:szCs w:val="20"/>
        </w:rPr>
      </w:pPr>
      <w:r w:rsidRPr="000372A1">
        <w:rPr>
          <w:sz w:val="20"/>
          <w:szCs w:val="20"/>
        </w:rPr>
        <w:t>Payment reference ‘</w:t>
      </w:r>
      <w:proofErr w:type="spellStart"/>
      <w:r w:rsidRPr="000372A1">
        <w:rPr>
          <w:sz w:val="20"/>
          <w:szCs w:val="20"/>
        </w:rPr>
        <w:t>FirstNameSurnameClout</w:t>
      </w:r>
      <w:proofErr w:type="spellEnd"/>
      <w:r w:rsidRPr="000372A1">
        <w:rPr>
          <w:sz w:val="20"/>
          <w:szCs w:val="20"/>
        </w:rPr>
        <w:t>’</w:t>
      </w:r>
    </w:p>
    <w:p w14:paraId="4B77F565" w14:textId="517A4A83" w:rsidR="006F21AE" w:rsidRPr="000372A1" w:rsidRDefault="006F21AE" w:rsidP="006F21AE">
      <w:pPr>
        <w:rPr>
          <w:b/>
          <w:bCs/>
          <w:sz w:val="20"/>
          <w:szCs w:val="20"/>
        </w:rPr>
      </w:pPr>
      <w:r w:rsidRPr="000372A1">
        <w:rPr>
          <w:b/>
          <w:bCs/>
          <w:sz w:val="20"/>
          <w:szCs w:val="20"/>
        </w:rPr>
        <w:t>Organiser:</w:t>
      </w:r>
      <w:r w:rsidRPr="000372A1">
        <w:rPr>
          <w:b/>
          <w:bCs/>
          <w:sz w:val="20"/>
          <w:szCs w:val="20"/>
        </w:rPr>
        <w:tab/>
      </w:r>
      <w:r w:rsidRPr="000372A1">
        <w:rPr>
          <w:sz w:val="20"/>
          <w:szCs w:val="20"/>
        </w:rPr>
        <w:t>Kieran Little</w:t>
      </w:r>
      <w:r w:rsidRPr="000372A1">
        <w:rPr>
          <w:b/>
          <w:bCs/>
          <w:sz w:val="20"/>
          <w:szCs w:val="20"/>
        </w:rPr>
        <w:t xml:space="preserve"> </w:t>
      </w:r>
      <w:hyperlink r:id="rId6" w:history="1">
        <w:r w:rsidR="007F6FBC" w:rsidRPr="000372A1">
          <w:rPr>
            <w:rStyle w:val="Hyperlink"/>
            <w:b/>
            <w:bCs/>
            <w:sz w:val="20"/>
            <w:szCs w:val="20"/>
          </w:rPr>
          <w:t>kestrelsarcheryclub@gmail.com</w:t>
        </w:r>
      </w:hyperlink>
    </w:p>
    <w:p w14:paraId="3399E677" w14:textId="77777777" w:rsidR="007F6FBC" w:rsidRPr="000372A1" w:rsidRDefault="007F6FBC" w:rsidP="007F6FBC">
      <w:pPr>
        <w:ind w:left="1440" w:hanging="1440"/>
        <w:rPr>
          <w:sz w:val="20"/>
          <w:szCs w:val="20"/>
        </w:rPr>
      </w:pPr>
      <w:r w:rsidRPr="000372A1">
        <w:rPr>
          <w:b/>
          <w:bCs/>
          <w:sz w:val="20"/>
          <w:szCs w:val="20"/>
        </w:rPr>
        <w:t>Distances:</w:t>
      </w:r>
      <w:r w:rsidRPr="000372A1">
        <w:rPr>
          <w:sz w:val="20"/>
          <w:szCs w:val="20"/>
        </w:rPr>
        <w:tab/>
        <w:t>Male and Female Under 12 and14 - 80yds, Male and Female Under 16 -100yds, Male and Female Under 18 -120yds, Male and Female Under 21 - 140yds Female Over 21 - 140yds, Male Over 21 - 180yds.</w:t>
      </w:r>
    </w:p>
    <w:p w14:paraId="42E341A9" w14:textId="7B63B0F7" w:rsidR="007F6FBC" w:rsidRPr="000372A1" w:rsidRDefault="007F6FBC" w:rsidP="007F6FBC">
      <w:pPr>
        <w:rPr>
          <w:sz w:val="20"/>
          <w:szCs w:val="20"/>
        </w:rPr>
      </w:pPr>
      <w:r w:rsidRPr="000372A1">
        <w:rPr>
          <w:b/>
          <w:bCs/>
          <w:sz w:val="20"/>
          <w:szCs w:val="20"/>
        </w:rPr>
        <w:t xml:space="preserve">Conditions of Entry: </w:t>
      </w:r>
      <w:r w:rsidRPr="000372A1">
        <w:rPr>
          <w:sz w:val="16"/>
          <w:szCs w:val="16"/>
        </w:rPr>
        <w:t xml:space="preserve">This is a record status event under </w:t>
      </w:r>
      <w:r w:rsidRPr="000372A1">
        <w:rPr>
          <w:sz w:val="16"/>
          <w:szCs w:val="16"/>
        </w:rPr>
        <w:t>Archery GB</w:t>
      </w:r>
      <w:r w:rsidRPr="000372A1">
        <w:rPr>
          <w:sz w:val="16"/>
          <w:szCs w:val="16"/>
        </w:rPr>
        <w:t xml:space="preserve"> rules of shooting; the dress requirements of rule 307 will apply. All entrants must be members of </w:t>
      </w:r>
      <w:r w:rsidRPr="000372A1">
        <w:rPr>
          <w:sz w:val="16"/>
          <w:szCs w:val="16"/>
        </w:rPr>
        <w:t>Archery GB</w:t>
      </w:r>
      <w:r w:rsidRPr="000372A1">
        <w:rPr>
          <w:sz w:val="16"/>
          <w:szCs w:val="16"/>
        </w:rPr>
        <w:t xml:space="preserve">. All competitors must sign the entry form to confirm that they have received instruction in clout shooting prior to the event. The shoot will be liable for drugs testing. Competitors approached to give samples must comply and any refusal will be treated as a positive result. Where an entry form includes one or more juniors, the parent or legal guardian of each junior archer must countersign the form to signify consent to the junior being tested if so approached. Southern Counties Archery Society, </w:t>
      </w:r>
      <w:r w:rsidRPr="000372A1">
        <w:rPr>
          <w:sz w:val="16"/>
          <w:szCs w:val="16"/>
        </w:rPr>
        <w:t xml:space="preserve">Kestrels AC, </w:t>
      </w:r>
      <w:r w:rsidRPr="000372A1">
        <w:rPr>
          <w:sz w:val="16"/>
          <w:szCs w:val="16"/>
        </w:rPr>
        <w:t xml:space="preserve">Bedfordshire County Archery Association, </w:t>
      </w:r>
      <w:proofErr w:type="spellStart"/>
      <w:r w:rsidRPr="000372A1">
        <w:rPr>
          <w:sz w:val="16"/>
          <w:szCs w:val="16"/>
        </w:rPr>
        <w:t>Manshead</w:t>
      </w:r>
      <w:proofErr w:type="spellEnd"/>
      <w:r w:rsidRPr="000372A1">
        <w:rPr>
          <w:sz w:val="16"/>
          <w:szCs w:val="16"/>
        </w:rPr>
        <w:t xml:space="preserve"> School or their agents or servants cannot accept responsibility for any loss, damage or injury howsoever caused. </w:t>
      </w:r>
      <w:r w:rsidRPr="000372A1">
        <w:rPr>
          <w:sz w:val="16"/>
          <w:szCs w:val="16"/>
        </w:rPr>
        <w:t>Archery GB</w:t>
      </w:r>
      <w:r w:rsidRPr="000372A1">
        <w:rPr>
          <w:sz w:val="16"/>
          <w:szCs w:val="16"/>
        </w:rPr>
        <w:t xml:space="preserve"> cards or proof of affiliation must be produced if requested.</w:t>
      </w:r>
    </w:p>
    <w:p w14:paraId="338998E7" w14:textId="5B897195" w:rsidR="007F6FBC" w:rsidRPr="000372A1" w:rsidRDefault="007F6FBC" w:rsidP="007F6FBC">
      <w:pPr>
        <w:rPr>
          <w:sz w:val="20"/>
          <w:szCs w:val="20"/>
        </w:rPr>
      </w:pPr>
      <w:r w:rsidRPr="000372A1">
        <w:rPr>
          <w:sz w:val="20"/>
          <w:szCs w:val="20"/>
        </w:rPr>
        <w:t>Photographers must register with organiser. Entry to the tournament will be taken as acceptance of these conditions.</w:t>
      </w:r>
    </w:p>
    <w:p w14:paraId="7B4F9746" w14:textId="42D753D8" w:rsidR="007F6FBC" w:rsidRPr="000372A1" w:rsidRDefault="007F6FBC" w:rsidP="007F6FBC">
      <w:pPr>
        <w:rPr>
          <w:sz w:val="20"/>
          <w:szCs w:val="20"/>
        </w:rPr>
      </w:pPr>
      <w:r w:rsidRPr="000372A1">
        <w:rPr>
          <w:sz w:val="20"/>
          <w:szCs w:val="20"/>
        </w:rPr>
        <w:t>Please take your bow and equipment to the judge’s station for inspection prior to the start of the shoot.</w:t>
      </w:r>
    </w:p>
    <w:p w14:paraId="4FD76D3A" w14:textId="31FA2061" w:rsidR="005458D4" w:rsidRDefault="005458D4" w:rsidP="005458D4">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63B8FCDB" wp14:editId="2CD309AE">
                <wp:simplePos x="0" y="0"/>
                <wp:positionH relativeFrom="column">
                  <wp:posOffset>0</wp:posOffset>
                </wp:positionH>
                <wp:positionV relativeFrom="paragraph">
                  <wp:posOffset>69215</wp:posOffset>
                </wp:positionV>
                <wp:extent cx="6618514" cy="0"/>
                <wp:effectExtent l="0" t="0" r="0" b="0"/>
                <wp:wrapNone/>
                <wp:docPr id="751827852" name="Straight Connector 1"/>
                <wp:cNvGraphicFramePr/>
                <a:graphic xmlns:a="http://schemas.openxmlformats.org/drawingml/2006/main">
                  <a:graphicData uri="http://schemas.microsoft.com/office/word/2010/wordprocessingShape">
                    <wps:wsp>
                      <wps:cNvCnPr/>
                      <wps:spPr>
                        <a:xfrm>
                          <a:off x="0" y="0"/>
                          <a:ext cx="6618514"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E924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45pt" to="521.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" strokecolor="black [3200]" strokeweight="1.5pt">
                <v:stroke dashstyle="dash" joinstyle="miter"/>
              </v:line>
            </w:pict>
          </mc:Fallback>
        </mc:AlternateContent>
      </w:r>
    </w:p>
    <w:p w14:paraId="0D3A4D8D" w14:textId="236E0C37" w:rsidR="005458D4" w:rsidRDefault="007F6FBC" w:rsidP="005458D4">
      <w:pPr>
        <w:rPr>
          <w:sz w:val="20"/>
          <w:szCs w:val="20"/>
        </w:rPr>
      </w:pPr>
      <w:r w:rsidRPr="000372A1">
        <w:rPr>
          <w:sz w:val="20"/>
          <w:szCs w:val="20"/>
        </w:rPr>
        <w:t>Please return this to the organiser</w:t>
      </w:r>
      <w:r w:rsidR="005458D4">
        <w:rPr>
          <w:sz w:val="20"/>
          <w:szCs w:val="20"/>
        </w:rPr>
        <w:t xml:space="preserve"> via email</w:t>
      </w:r>
      <w:r w:rsidRPr="000372A1">
        <w:rPr>
          <w:sz w:val="20"/>
          <w:szCs w:val="20"/>
        </w:rPr>
        <w:t>:</w:t>
      </w:r>
    </w:p>
    <w:p w14:paraId="2BB6C638" w14:textId="51F46C10" w:rsidR="007F6FBC" w:rsidRPr="000372A1" w:rsidRDefault="005458D4" w:rsidP="007F6FBC">
      <w:pPr>
        <w:rPr>
          <w:sz w:val="20"/>
          <w:szCs w:val="20"/>
        </w:rPr>
      </w:pPr>
      <w:r w:rsidRPr="000372A1">
        <w:rPr>
          <w:sz w:val="20"/>
          <w:szCs w:val="20"/>
        </w:rPr>
        <w:t>Disabled Archers please identify any special requirements:</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1419"/>
        <w:gridCol w:w="708"/>
        <w:gridCol w:w="1268"/>
        <w:gridCol w:w="850"/>
        <w:gridCol w:w="1136"/>
        <w:gridCol w:w="1275"/>
        <w:gridCol w:w="1324"/>
      </w:tblGrid>
      <w:tr w:rsidR="007F6FBC" w:rsidRPr="000372A1" w14:paraId="53B14882" w14:textId="77777777" w:rsidTr="007F6FBC">
        <w:trPr>
          <w:trHeight w:val="551"/>
        </w:trPr>
        <w:tc>
          <w:tcPr>
            <w:tcW w:w="2510" w:type="dxa"/>
          </w:tcPr>
          <w:p w14:paraId="1DDF1961" w14:textId="77777777" w:rsidR="007F6FBC" w:rsidRPr="000372A1" w:rsidRDefault="007F6FBC" w:rsidP="006D5E29">
            <w:pPr>
              <w:pStyle w:val="TableParagraph"/>
              <w:spacing w:line="268" w:lineRule="exact"/>
              <w:ind w:left="107"/>
              <w:rPr>
                <w:b/>
                <w:bCs/>
                <w:sz w:val="20"/>
                <w:szCs w:val="20"/>
              </w:rPr>
            </w:pPr>
            <w:r w:rsidRPr="000372A1">
              <w:rPr>
                <w:b/>
                <w:bCs/>
                <w:spacing w:val="-4"/>
                <w:sz w:val="20"/>
                <w:szCs w:val="20"/>
              </w:rPr>
              <w:t>Name</w:t>
            </w:r>
          </w:p>
        </w:tc>
        <w:tc>
          <w:tcPr>
            <w:tcW w:w="1419" w:type="dxa"/>
          </w:tcPr>
          <w:p w14:paraId="12DD5936" w14:textId="77777777" w:rsidR="007F6FBC" w:rsidRPr="000372A1" w:rsidRDefault="007F6FBC" w:rsidP="006D5E29">
            <w:pPr>
              <w:pStyle w:val="TableParagraph"/>
              <w:spacing w:line="268" w:lineRule="exact"/>
              <w:ind w:left="108"/>
              <w:rPr>
                <w:b/>
                <w:bCs/>
                <w:sz w:val="20"/>
                <w:szCs w:val="20"/>
              </w:rPr>
            </w:pPr>
            <w:r w:rsidRPr="000372A1">
              <w:rPr>
                <w:b/>
                <w:bCs/>
                <w:sz w:val="20"/>
                <w:szCs w:val="20"/>
              </w:rPr>
              <w:t>Club</w:t>
            </w:r>
            <w:r w:rsidRPr="000372A1">
              <w:rPr>
                <w:b/>
                <w:bCs/>
                <w:spacing w:val="1"/>
                <w:sz w:val="20"/>
                <w:szCs w:val="20"/>
              </w:rPr>
              <w:t xml:space="preserve"> </w:t>
            </w:r>
            <w:r w:rsidRPr="000372A1">
              <w:rPr>
                <w:b/>
                <w:bCs/>
                <w:spacing w:val="-5"/>
                <w:sz w:val="20"/>
                <w:szCs w:val="20"/>
              </w:rPr>
              <w:t>and</w:t>
            </w:r>
          </w:p>
          <w:p w14:paraId="50B41E38" w14:textId="77777777" w:rsidR="007F6FBC" w:rsidRPr="000372A1" w:rsidRDefault="007F6FBC" w:rsidP="006D5E29">
            <w:pPr>
              <w:pStyle w:val="TableParagraph"/>
              <w:spacing w:line="264" w:lineRule="exact"/>
              <w:ind w:left="108"/>
              <w:rPr>
                <w:b/>
                <w:bCs/>
                <w:sz w:val="20"/>
                <w:szCs w:val="20"/>
              </w:rPr>
            </w:pPr>
            <w:r w:rsidRPr="000372A1">
              <w:rPr>
                <w:b/>
                <w:bCs/>
                <w:spacing w:val="-2"/>
                <w:sz w:val="20"/>
                <w:szCs w:val="20"/>
              </w:rPr>
              <w:t>County</w:t>
            </w:r>
          </w:p>
        </w:tc>
        <w:tc>
          <w:tcPr>
            <w:tcW w:w="708" w:type="dxa"/>
          </w:tcPr>
          <w:p w14:paraId="28F82DA0" w14:textId="77777777" w:rsidR="007F6FBC" w:rsidRPr="000372A1" w:rsidRDefault="007F6FBC" w:rsidP="006D5E29">
            <w:pPr>
              <w:pStyle w:val="TableParagraph"/>
              <w:spacing w:line="268" w:lineRule="exact"/>
              <w:ind w:left="105"/>
              <w:rPr>
                <w:b/>
                <w:bCs/>
                <w:sz w:val="20"/>
                <w:szCs w:val="20"/>
              </w:rPr>
            </w:pPr>
            <w:r w:rsidRPr="000372A1">
              <w:rPr>
                <w:b/>
                <w:bCs/>
                <w:spacing w:val="-5"/>
                <w:sz w:val="20"/>
                <w:szCs w:val="20"/>
              </w:rPr>
              <w:t>Bow</w:t>
            </w:r>
          </w:p>
        </w:tc>
        <w:tc>
          <w:tcPr>
            <w:tcW w:w="1268" w:type="dxa"/>
          </w:tcPr>
          <w:p w14:paraId="53FB2073" w14:textId="77777777" w:rsidR="007F6FBC" w:rsidRPr="000372A1" w:rsidRDefault="007F6FBC" w:rsidP="006D5E29">
            <w:pPr>
              <w:pStyle w:val="TableParagraph"/>
              <w:spacing w:line="268" w:lineRule="exact"/>
              <w:ind w:left="108"/>
              <w:rPr>
                <w:b/>
                <w:bCs/>
                <w:sz w:val="20"/>
                <w:szCs w:val="20"/>
              </w:rPr>
            </w:pPr>
            <w:r w:rsidRPr="000372A1">
              <w:rPr>
                <w:b/>
                <w:bCs/>
                <w:spacing w:val="-2"/>
                <w:sz w:val="20"/>
                <w:szCs w:val="20"/>
              </w:rPr>
              <w:t>Lady/Gent</w:t>
            </w:r>
          </w:p>
        </w:tc>
        <w:tc>
          <w:tcPr>
            <w:tcW w:w="850" w:type="dxa"/>
          </w:tcPr>
          <w:p w14:paraId="6418C6FF" w14:textId="77777777" w:rsidR="007F6FBC" w:rsidRPr="000372A1" w:rsidRDefault="007F6FBC" w:rsidP="006D5E29">
            <w:pPr>
              <w:pStyle w:val="TableParagraph"/>
              <w:spacing w:line="268" w:lineRule="exact"/>
              <w:ind w:left="105"/>
              <w:rPr>
                <w:b/>
                <w:bCs/>
                <w:sz w:val="20"/>
                <w:szCs w:val="20"/>
              </w:rPr>
            </w:pPr>
            <w:r w:rsidRPr="000372A1">
              <w:rPr>
                <w:b/>
                <w:bCs/>
                <w:spacing w:val="-2"/>
                <w:sz w:val="20"/>
                <w:szCs w:val="20"/>
              </w:rPr>
              <w:t>Junior</w:t>
            </w:r>
          </w:p>
          <w:p w14:paraId="25972212" w14:textId="77777777" w:rsidR="007F6FBC" w:rsidRPr="000372A1" w:rsidRDefault="007F6FBC" w:rsidP="006D5E29">
            <w:pPr>
              <w:pStyle w:val="TableParagraph"/>
              <w:spacing w:line="264" w:lineRule="exact"/>
              <w:ind w:left="105"/>
              <w:rPr>
                <w:b/>
                <w:bCs/>
                <w:sz w:val="20"/>
                <w:szCs w:val="20"/>
              </w:rPr>
            </w:pPr>
            <w:r w:rsidRPr="000372A1">
              <w:rPr>
                <w:b/>
                <w:bCs/>
                <w:spacing w:val="-5"/>
                <w:sz w:val="20"/>
                <w:szCs w:val="20"/>
              </w:rPr>
              <w:t>DOB</w:t>
            </w:r>
          </w:p>
        </w:tc>
        <w:tc>
          <w:tcPr>
            <w:tcW w:w="1136" w:type="dxa"/>
          </w:tcPr>
          <w:p w14:paraId="3202C290" w14:textId="77777777" w:rsidR="007F6FBC" w:rsidRPr="000372A1" w:rsidRDefault="007F6FBC" w:rsidP="006D5E29">
            <w:pPr>
              <w:pStyle w:val="TableParagraph"/>
              <w:spacing w:line="268" w:lineRule="exact"/>
              <w:ind w:left="107"/>
              <w:rPr>
                <w:b/>
                <w:bCs/>
                <w:sz w:val="20"/>
                <w:szCs w:val="20"/>
              </w:rPr>
            </w:pPr>
            <w:r w:rsidRPr="000372A1">
              <w:rPr>
                <w:b/>
                <w:bCs/>
                <w:spacing w:val="-2"/>
                <w:sz w:val="20"/>
                <w:szCs w:val="20"/>
              </w:rPr>
              <w:t>Distance</w:t>
            </w:r>
          </w:p>
        </w:tc>
        <w:tc>
          <w:tcPr>
            <w:tcW w:w="1275" w:type="dxa"/>
          </w:tcPr>
          <w:p w14:paraId="2EEEE6BB" w14:textId="5ABFC8FE" w:rsidR="007F6FBC" w:rsidRPr="000372A1" w:rsidRDefault="007F6FBC" w:rsidP="006D5E29">
            <w:pPr>
              <w:pStyle w:val="TableParagraph"/>
              <w:spacing w:line="268" w:lineRule="exact"/>
              <w:ind w:left="104"/>
              <w:rPr>
                <w:b/>
                <w:bCs/>
                <w:sz w:val="20"/>
                <w:szCs w:val="20"/>
              </w:rPr>
            </w:pPr>
            <w:r w:rsidRPr="000372A1">
              <w:rPr>
                <w:b/>
                <w:bCs/>
                <w:spacing w:val="-4"/>
                <w:sz w:val="20"/>
                <w:szCs w:val="20"/>
              </w:rPr>
              <w:t>Archery GB</w:t>
            </w:r>
          </w:p>
          <w:p w14:paraId="1E16544D" w14:textId="77777777" w:rsidR="007F6FBC" w:rsidRPr="000372A1" w:rsidRDefault="007F6FBC" w:rsidP="006D5E29">
            <w:pPr>
              <w:pStyle w:val="TableParagraph"/>
              <w:spacing w:line="264" w:lineRule="exact"/>
              <w:ind w:left="104"/>
              <w:rPr>
                <w:b/>
                <w:bCs/>
                <w:sz w:val="20"/>
                <w:szCs w:val="20"/>
              </w:rPr>
            </w:pPr>
            <w:r w:rsidRPr="000372A1">
              <w:rPr>
                <w:b/>
                <w:bCs/>
                <w:spacing w:val="-5"/>
                <w:sz w:val="20"/>
                <w:szCs w:val="20"/>
              </w:rPr>
              <w:t>No.</w:t>
            </w:r>
          </w:p>
        </w:tc>
        <w:tc>
          <w:tcPr>
            <w:tcW w:w="1324" w:type="dxa"/>
          </w:tcPr>
          <w:p w14:paraId="59ACC292" w14:textId="77777777" w:rsidR="007F6FBC" w:rsidRPr="000372A1" w:rsidRDefault="007F6FBC" w:rsidP="006D5E29">
            <w:pPr>
              <w:pStyle w:val="TableParagraph"/>
              <w:spacing w:line="268" w:lineRule="exact"/>
              <w:ind w:left="106"/>
              <w:rPr>
                <w:b/>
                <w:bCs/>
                <w:sz w:val="20"/>
                <w:szCs w:val="20"/>
              </w:rPr>
            </w:pPr>
            <w:r w:rsidRPr="000372A1">
              <w:rPr>
                <w:b/>
                <w:bCs/>
                <w:spacing w:val="-2"/>
                <w:sz w:val="20"/>
                <w:szCs w:val="20"/>
              </w:rPr>
              <w:t>Signature</w:t>
            </w:r>
          </w:p>
        </w:tc>
      </w:tr>
      <w:tr w:rsidR="007F6FBC" w:rsidRPr="000372A1" w14:paraId="0409DA78" w14:textId="77777777" w:rsidTr="007F6FBC">
        <w:trPr>
          <w:trHeight w:val="636"/>
        </w:trPr>
        <w:tc>
          <w:tcPr>
            <w:tcW w:w="2510" w:type="dxa"/>
          </w:tcPr>
          <w:p w14:paraId="53378B87" w14:textId="77777777" w:rsidR="007F6FBC" w:rsidRPr="000372A1" w:rsidRDefault="007F6FBC" w:rsidP="006D5E29">
            <w:pPr>
              <w:pStyle w:val="TableParagraph"/>
              <w:rPr>
                <w:sz w:val="20"/>
                <w:szCs w:val="20"/>
              </w:rPr>
            </w:pPr>
          </w:p>
        </w:tc>
        <w:tc>
          <w:tcPr>
            <w:tcW w:w="1419" w:type="dxa"/>
          </w:tcPr>
          <w:p w14:paraId="14F08DE4" w14:textId="77777777" w:rsidR="007F6FBC" w:rsidRPr="000372A1" w:rsidRDefault="007F6FBC" w:rsidP="006D5E29">
            <w:pPr>
              <w:pStyle w:val="TableParagraph"/>
              <w:rPr>
                <w:sz w:val="20"/>
                <w:szCs w:val="20"/>
              </w:rPr>
            </w:pPr>
          </w:p>
        </w:tc>
        <w:tc>
          <w:tcPr>
            <w:tcW w:w="708" w:type="dxa"/>
          </w:tcPr>
          <w:p w14:paraId="6B80211E" w14:textId="77777777" w:rsidR="007F6FBC" w:rsidRPr="000372A1" w:rsidRDefault="007F6FBC" w:rsidP="006D5E29">
            <w:pPr>
              <w:pStyle w:val="TableParagraph"/>
              <w:rPr>
                <w:sz w:val="20"/>
                <w:szCs w:val="20"/>
              </w:rPr>
            </w:pPr>
          </w:p>
        </w:tc>
        <w:tc>
          <w:tcPr>
            <w:tcW w:w="1268" w:type="dxa"/>
          </w:tcPr>
          <w:p w14:paraId="2D836C11" w14:textId="77777777" w:rsidR="007F6FBC" w:rsidRPr="000372A1" w:rsidRDefault="007F6FBC" w:rsidP="006D5E29">
            <w:pPr>
              <w:pStyle w:val="TableParagraph"/>
              <w:rPr>
                <w:sz w:val="20"/>
                <w:szCs w:val="20"/>
              </w:rPr>
            </w:pPr>
          </w:p>
        </w:tc>
        <w:tc>
          <w:tcPr>
            <w:tcW w:w="850" w:type="dxa"/>
          </w:tcPr>
          <w:p w14:paraId="25D59EDF" w14:textId="77777777" w:rsidR="007F6FBC" w:rsidRPr="000372A1" w:rsidRDefault="007F6FBC" w:rsidP="006D5E29">
            <w:pPr>
              <w:pStyle w:val="TableParagraph"/>
              <w:rPr>
                <w:sz w:val="20"/>
                <w:szCs w:val="20"/>
              </w:rPr>
            </w:pPr>
          </w:p>
        </w:tc>
        <w:tc>
          <w:tcPr>
            <w:tcW w:w="1136" w:type="dxa"/>
          </w:tcPr>
          <w:p w14:paraId="0F3C8A8F" w14:textId="77777777" w:rsidR="007F6FBC" w:rsidRPr="000372A1" w:rsidRDefault="007F6FBC" w:rsidP="006D5E29">
            <w:pPr>
              <w:pStyle w:val="TableParagraph"/>
              <w:rPr>
                <w:sz w:val="20"/>
                <w:szCs w:val="20"/>
              </w:rPr>
            </w:pPr>
          </w:p>
        </w:tc>
        <w:tc>
          <w:tcPr>
            <w:tcW w:w="1275" w:type="dxa"/>
          </w:tcPr>
          <w:p w14:paraId="209C569C" w14:textId="77777777" w:rsidR="007F6FBC" w:rsidRPr="000372A1" w:rsidRDefault="007F6FBC" w:rsidP="006D5E29">
            <w:pPr>
              <w:pStyle w:val="TableParagraph"/>
              <w:rPr>
                <w:sz w:val="20"/>
                <w:szCs w:val="20"/>
              </w:rPr>
            </w:pPr>
          </w:p>
        </w:tc>
        <w:tc>
          <w:tcPr>
            <w:tcW w:w="1324" w:type="dxa"/>
          </w:tcPr>
          <w:p w14:paraId="28B35D2A" w14:textId="77777777" w:rsidR="007F6FBC" w:rsidRPr="000372A1" w:rsidRDefault="007F6FBC" w:rsidP="006D5E29">
            <w:pPr>
              <w:pStyle w:val="TableParagraph"/>
              <w:rPr>
                <w:sz w:val="20"/>
                <w:szCs w:val="20"/>
              </w:rPr>
            </w:pPr>
          </w:p>
        </w:tc>
      </w:tr>
      <w:tr w:rsidR="007F6FBC" w:rsidRPr="000372A1" w14:paraId="267C945E" w14:textId="77777777" w:rsidTr="007F6FBC">
        <w:trPr>
          <w:trHeight w:val="715"/>
        </w:trPr>
        <w:tc>
          <w:tcPr>
            <w:tcW w:w="2510" w:type="dxa"/>
          </w:tcPr>
          <w:p w14:paraId="090EE8A4" w14:textId="77777777" w:rsidR="007F6FBC" w:rsidRPr="000372A1" w:rsidRDefault="007F6FBC" w:rsidP="006D5E29">
            <w:pPr>
              <w:pStyle w:val="TableParagraph"/>
              <w:rPr>
                <w:sz w:val="20"/>
                <w:szCs w:val="20"/>
              </w:rPr>
            </w:pPr>
          </w:p>
        </w:tc>
        <w:tc>
          <w:tcPr>
            <w:tcW w:w="1419" w:type="dxa"/>
          </w:tcPr>
          <w:p w14:paraId="1BFF9427" w14:textId="77777777" w:rsidR="007F6FBC" w:rsidRPr="000372A1" w:rsidRDefault="007F6FBC" w:rsidP="006D5E29">
            <w:pPr>
              <w:pStyle w:val="TableParagraph"/>
              <w:rPr>
                <w:sz w:val="20"/>
                <w:szCs w:val="20"/>
              </w:rPr>
            </w:pPr>
          </w:p>
        </w:tc>
        <w:tc>
          <w:tcPr>
            <w:tcW w:w="708" w:type="dxa"/>
          </w:tcPr>
          <w:p w14:paraId="36E354F7" w14:textId="77777777" w:rsidR="007F6FBC" w:rsidRPr="000372A1" w:rsidRDefault="007F6FBC" w:rsidP="006D5E29">
            <w:pPr>
              <w:pStyle w:val="TableParagraph"/>
              <w:rPr>
                <w:sz w:val="20"/>
                <w:szCs w:val="20"/>
              </w:rPr>
            </w:pPr>
          </w:p>
        </w:tc>
        <w:tc>
          <w:tcPr>
            <w:tcW w:w="1268" w:type="dxa"/>
          </w:tcPr>
          <w:p w14:paraId="4A3F556E" w14:textId="77777777" w:rsidR="007F6FBC" w:rsidRPr="000372A1" w:rsidRDefault="007F6FBC" w:rsidP="006D5E29">
            <w:pPr>
              <w:pStyle w:val="TableParagraph"/>
              <w:rPr>
                <w:sz w:val="20"/>
                <w:szCs w:val="20"/>
              </w:rPr>
            </w:pPr>
          </w:p>
        </w:tc>
        <w:tc>
          <w:tcPr>
            <w:tcW w:w="850" w:type="dxa"/>
          </w:tcPr>
          <w:p w14:paraId="7ABD44A9" w14:textId="77777777" w:rsidR="007F6FBC" w:rsidRPr="000372A1" w:rsidRDefault="007F6FBC" w:rsidP="006D5E29">
            <w:pPr>
              <w:pStyle w:val="TableParagraph"/>
              <w:rPr>
                <w:sz w:val="20"/>
                <w:szCs w:val="20"/>
              </w:rPr>
            </w:pPr>
          </w:p>
        </w:tc>
        <w:tc>
          <w:tcPr>
            <w:tcW w:w="1136" w:type="dxa"/>
          </w:tcPr>
          <w:p w14:paraId="49FFF038" w14:textId="77777777" w:rsidR="007F6FBC" w:rsidRPr="000372A1" w:rsidRDefault="007F6FBC" w:rsidP="006D5E29">
            <w:pPr>
              <w:pStyle w:val="TableParagraph"/>
              <w:rPr>
                <w:sz w:val="20"/>
                <w:szCs w:val="20"/>
              </w:rPr>
            </w:pPr>
          </w:p>
        </w:tc>
        <w:tc>
          <w:tcPr>
            <w:tcW w:w="1275" w:type="dxa"/>
          </w:tcPr>
          <w:p w14:paraId="7AAF72AD" w14:textId="77777777" w:rsidR="007F6FBC" w:rsidRPr="000372A1" w:rsidRDefault="007F6FBC" w:rsidP="006D5E29">
            <w:pPr>
              <w:pStyle w:val="TableParagraph"/>
              <w:rPr>
                <w:sz w:val="20"/>
                <w:szCs w:val="20"/>
              </w:rPr>
            </w:pPr>
          </w:p>
        </w:tc>
        <w:tc>
          <w:tcPr>
            <w:tcW w:w="1324" w:type="dxa"/>
          </w:tcPr>
          <w:p w14:paraId="37CF4AFD" w14:textId="77777777" w:rsidR="007F6FBC" w:rsidRPr="000372A1" w:rsidRDefault="007F6FBC" w:rsidP="006D5E29">
            <w:pPr>
              <w:pStyle w:val="TableParagraph"/>
              <w:rPr>
                <w:sz w:val="20"/>
                <w:szCs w:val="20"/>
              </w:rPr>
            </w:pPr>
          </w:p>
        </w:tc>
      </w:tr>
    </w:tbl>
    <w:p w14:paraId="28818DF6" w14:textId="13EF5167" w:rsidR="007F6FBC" w:rsidRPr="000372A1" w:rsidRDefault="007F6FBC" w:rsidP="007F6FBC">
      <w:pPr>
        <w:spacing w:before="162"/>
        <w:ind w:left="232" w:right="719"/>
        <w:rPr>
          <w:rFonts w:ascii="Arial" w:hAnsi="Arial"/>
          <w:i/>
          <w:sz w:val="20"/>
          <w:szCs w:val="20"/>
        </w:rPr>
      </w:pPr>
      <w:r w:rsidRPr="000372A1">
        <w:rPr>
          <w:sz w:val="20"/>
          <w:szCs w:val="20"/>
        </w:rPr>
        <w:t xml:space="preserve"> </w:t>
      </w:r>
      <w:r w:rsidRPr="000372A1">
        <w:rPr>
          <w:rFonts w:ascii="Arial" w:hAnsi="Arial"/>
          <w:i/>
          <w:sz w:val="16"/>
          <w:szCs w:val="16"/>
        </w:rPr>
        <w:t>“When you enter competitions the following information may be collected and shared with tournament organisers, scoring systems</w:t>
      </w:r>
      <w:r w:rsidR="00CD4126">
        <w:rPr>
          <w:rFonts w:ascii="Arial" w:hAnsi="Arial"/>
          <w:i/>
          <w:sz w:val="16"/>
          <w:szCs w:val="16"/>
        </w:rPr>
        <w:t xml:space="preserve"> </w:t>
      </w:r>
      <w:r w:rsidRPr="000372A1">
        <w:rPr>
          <w:rFonts w:ascii="Arial" w:hAnsi="Arial"/>
          <w:i/>
          <w:sz w:val="16"/>
          <w:szCs w:val="16"/>
        </w:rPr>
        <w:t>and other competitors for</w:t>
      </w:r>
      <w:r w:rsidRPr="000372A1">
        <w:rPr>
          <w:rFonts w:ascii="Arial" w:hAnsi="Arial"/>
          <w:i/>
          <w:spacing w:val="40"/>
          <w:sz w:val="16"/>
          <w:szCs w:val="16"/>
        </w:rPr>
        <w:t xml:space="preserve"> </w:t>
      </w:r>
      <w:r w:rsidRPr="000372A1">
        <w:rPr>
          <w:rFonts w:ascii="Arial" w:hAnsi="Arial"/>
          <w:i/>
          <w:sz w:val="16"/>
          <w:szCs w:val="16"/>
        </w:rPr>
        <w:t>example</w:t>
      </w:r>
      <w:r w:rsidRPr="000372A1">
        <w:rPr>
          <w:rFonts w:ascii="Arial" w:hAnsi="Arial"/>
          <w:i/>
          <w:spacing w:val="-2"/>
          <w:sz w:val="16"/>
          <w:szCs w:val="16"/>
        </w:rPr>
        <w:t xml:space="preserve"> </w:t>
      </w:r>
      <w:r w:rsidRPr="000372A1">
        <w:rPr>
          <w:rFonts w:ascii="Arial" w:hAnsi="Arial"/>
          <w:i/>
          <w:sz w:val="16"/>
          <w:szCs w:val="16"/>
        </w:rPr>
        <w:t>target</w:t>
      </w:r>
      <w:r w:rsidRPr="000372A1">
        <w:rPr>
          <w:rFonts w:ascii="Arial" w:hAnsi="Arial"/>
          <w:i/>
          <w:spacing w:val="-2"/>
          <w:sz w:val="16"/>
          <w:szCs w:val="16"/>
        </w:rPr>
        <w:t xml:space="preserve"> </w:t>
      </w:r>
      <w:r w:rsidRPr="000372A1">
        <w:rPr>
          <w:rFonts w:ascii="Arial" w:hAnsi="Arial"/>
          <w:i/>
          <w:sz w:val="16"/>
          <w:szCs w:val="16"/>
        </w:rPr>
        <w:t>lists</w:t>
      </w:r>
      <w:r w:rsidRPr="000372A1">
        <w:rPr>
          <w:rFonts w:ascii="Arial" w:hAnsi="Arial"/>
          <w:i/>
          <w:spacing w:val="-2"/>
          <w:sz w:val="16"/>
          <w:szCs w:val="16"/>
        </w:rPr>
        <w:t xml:space="preserve"> </w:t>
      </w:r>
      <w:r w:rsidRPr="000372A1">
        <w:rPr>
          <w:rFonts w:ascii="Arial" w:hAnsi="Arial"/>
          <w:i/>
          <w:sz w:val="16"/>
          <w:szCs w:val="16"/>
        </w:rPr>
        <w:t>and results may</w:t>
      </w:r>
      <w:r w:rsidRPr="000372A1">
        <w:rPr>
          <w:rFonts w:ascii="Arial" w:hAnsi="Arial"/>
          <w:i/>
          <w:spacing w:val="-2"/>
          <w:sz w:val="16"/>
          <w:szCs w:val="16"/>
        </w:rPr>
        <w:t xml:space="preserve"> </w:t>
      </w:r>
      <w:r w:rsidRPr="000372A1">
        <w:rPr>
          <w:rFonts w:ascii="Arial" w:hAnsi="Arial"/>
          <w:i/>
          <w:sz w:val="16"/>
          <w:szCs w:val="16"/>
        </w:rPr>
        <w:t>be published: First</w:t>
      </w:r>
      <w:r w:rsidRPr="000372A1">
        <w:rPr>
          <w:rFonts w:ascii="Arial" w:hAnsi="Arial"/>
          <w:i/>
          <w:spacing w:val="-2"/>
          <w:sz w:val="16"/>
          <w:szCs w:val="16"/>
        </w:rPr>
        <w:t xml:space="preserve"> </w:t>
      </w:r>
      <w:r w:rsidRPr="000372A1">
        <w:rPr>
          <w:rFonts w:ascii="Arial" w:hAnsi="Arial"/>
          <w:i/>
          <w:sz w:val="16"/>
          <w:szCs w:val="16"/>
        </w:rPr>
        <w:t>Name,</w:t>
      </w:r>
      <w:r w:rsidRPr="000372A1">
        <w:rPr>
          <w:rFonts w:ascii="Arial" w:hAnsi="Arial"/>
          <w:i/>
          <w:spacing w:val="-2"/>
          <w:sz w:val="16"/>
          <w:szCs w:val="16"/>
        </w:rPr>
        <w:t xml:space="preserve"> </w:t>
      </w:r>
      <w:r w:rsidRPr="000372A1">
        <w:rPr>
          <w:rFonts w:ascii="Arial" w:hAnsi="Arial"/>
          <w:i/>
          <w:sz w:val="16"/>
          <w:szCs w:val="16"/>
        </w:rPr>
        <w:t>Surname, Gender,</w:t>
      </w:r>
      <w:r w:rsidRPr="000372A1">
        <w:rPr>
          <w:rFonts w:ascii="Arial" w:hAnsi="Arial"/>
          <w:i/>
          <w:spacing w:val="-2"/>
          <w:sz w:val="16"/>
          <w:szCs w:val="16"/>
        </w:rPr>
        <w:t xml:space="preserve"> </w:t>
      </w:r>
      <w:r w:rsidRPr="000372A1">
        <w:rPr>
          <w:rFonts w:ascii="Arial" w:hAnsi="Arial"/>
          <w:i/>
          <w:sz w:val="16"/>
          <w:szCs w:val="16"/>
        </w:rPr>
        <w:t>Bow</w:t>
      </w:r>
      <w:r w:rsidRPr="000372A1">
        <w:rPr>
          <w:rFonts w:ascii="Arial" w:hAnsi="Arial"/>
          <w:i/>
          <w:spacing w:val="-2"/>
          <w:sz w:val="16"/>
          <w:szCs w:val="16"/>
        </w:rPr>
        <w:t xml:space="preserve"> </w:t>
      </w:r>
      <w:r w:rsidRPr="000372A1">
        <w:rPr>
          <w:rFonts w:ascii="Arial" w:hAnsi="Arial"/>
          <w:i/>
          <w:sz w:val="16"/>
          <w:szCs w:val="16"/>
        </w:rPr>
        <w:t>style,</w:t>
      </w:r>
      <w:r w:rsidRPr="000372A1">
        <w:rPr>
          <w:rFonts w:ascii="Arial" w:hAnsi="Arial"/>
          <w:i/>
          <w:spacing w:val="-2"/>
          <w:sz w:val="16"/>
          <w:szCs w:val="16"/>
        </w:rPr>
        <w:t xml:space="preserve"> </w:t>
      </w:r>
      <w:r w:rsidRPr="000372A1">
        <w:rPr>
          <w:rFonts w:ascii="Arial" w:hAnsi="Arial"/>
          <w:i/>
          <w:sz w:val="16"/>
          <w:szCs w:val="16"/>
        </w:rPr>
        <w:t>Date</w:t>
      </w:r>
      <w:r w:rsidRPr="000372A1">
        <w:rPr>
          <w:rFonts w:ascii="Arial" w:hAnsi="Arial"/>
          <w:i/>
          <w:spacing w:val="-1"/>
          <w:sz w:val="16"/>
          <w:szCs w:val="16"/>
        </w:rPr>
        <w:t xml:space="preserve"> </w:t>
      </w:r>
      <w:r w:rsidRPr="000372A1">
        <w:rPr>
          <w:rFonts w:ascii="Arial" w:hAnsi="Arial"/>
          <w:i/>
          <w:sz w:val="16"/>
          <w:szCs w:val="16"/>
        </w:rPr>
        <w:t>of</w:t>
      </w:r>
      <w:r w:rsidRPr="000372A1">
        <w:rPr>
          <w:rFonts w:ascii="Arial" w:hAnsi="Arial"/>
          <w:i/>
          <w:spacing w:val="-2"/>
          <w:sz w:val="16"/>
          <w:szCs w:val="16"/>
        </w:rPr>
        <w:t xml:space="preserve"> </w:t>
      </w:r>
      <w:r w:rsidRPr="000372A1">
        <w:rPr>
          <w:rFonts w:ascii="Arial" w:hAnsi="Arial"/>
          <w:i/>
          <w:sz w:val="16"/>
          <w:szCs w:val="16"/>
        </w:rPr>
        <w:t>Birth</w:t>
      </w:r>
      <w:r w:rsidRPr="000372A1">
        <w:rPr>
          <w:rFonts w:ascii="Arial" w:hAnsi="Arial"/>
          <w:i/>
          <w:spacing w:val="-3"/>
          <w:sz w:val="16"/>
          <w:szCs w:val="16"/>
        </w:rPr>
        <w:t xml:space="preserve"> </w:t>
      </w:r>
      <w:r w:rsidRPr="000372A1">
        <w:rPr>
          <w:rFonts w:ascii="Arial" w:hAnsi="Arial"/>
          <w:i/>
          <w:sz w:val="16"/>
          <w:szCs w:val="16"/>
        </w:rPr>
        <w:t>/ Age category,</w:t>
      </w:r>
      <w:r w:rsidRPr="000372A1">
        <w:rPr>
          <w:rFonts w:ascii="Arial" w:hAnsi="Arial"/>
          <w:i/>
          <w:spacing w:val="-2"/>
          <w:sz w:val="16"/>
          <w:szCs w:val="16"/>
        </w:rPr>
        <w:t xml:space="preserve"> </w:t>
      </w:r>
      <w:r w:rsidRPr="000372A1">
        <w:rPr>
          <w:rFonts w:ascii="Arial" w:hAnsi="Arial"/>
          <w:i/>
          <w:sz w:val="16"/>
          <w:szCs w:val="16"/>
        </w:rPr>
        <w:t>Email,</w:t>
      </w:r>
      <w:r w:rsidRPr="000372A1">
        <w:rPr>
          <w:rFonts w:ascii="Arial" w:hAnsi="Arial"/>
          <w:i/>
          <w:spacing w:val="34"/>
          <w:sz w:val="16"/>
          <w:szCs w:val="16"/>
        </w:rPr>
        <w:t xml:space="preserve"> </w:t>
      </w:r>
      <w:r w:rsidRPr="000372A1">
        <w:rPr>
          <w:rFonts w:ascii="Arial" w:hAnsi="Arial"/>
          <w:i/>
          <w:sz w:val="16"/>
          <w:szCs w:val="16"/>
        </w:rPr>
        <w:t>Address,</w:t>
      </w:r>
      <w:r w:rsidRPr="000372A1">
        <w:rPr>
          <w:rFonts w:ascii="Arial" w:hAnsi="Arial"/>
          <w:i/>
          <w:spacing w:val="-2"/>
          <w:sz w:val="16"/>
          <w:szCs w:val="16"/>
        </w:rPr>
        <w:t xml:space="preserve"> </w:t>
      </w:r>
      <w:r w:rsidRPr="000372A1">
        <w:rPr>
          <w:rFonts w:ascii="Arial" w:hAnsi="Arial"/>
          <w:i/>
          <w:sz w:val="16"/>
          <w:szCs w:val="16"/>
        </w:rPr>
        <w:t>Phone</w:t>
      </w:r>
      <w:r w:rsidRPr="000372A1">
        <w:rPr>
          <w:rFonts w:ascii="Arial" w:hAnsi="Arial"/>
          <w:i/>
          <w:spacing w:val="-2"/>
          <w:sz w:val="16"/>
          <w:szCs w:val="16"/>
        </w:rPr>
        <w:t xml:space="preserve"> </w:t>
      </w:r>
      <w:r w:rsidRPr="000372A1">
        <w:rPr>
          <w:rFonts w:ascii="Arial" w:hAnsi="Arial"/>
          <w:i/>
          <w:sz w:val="16"/>
          <w:szCs w:val="16"/>
        </w:rPr>
        <w:t>number, Club</w:t>
      </w:r>
      <w:r w:rsidRPr="000372A1">
        <w:rPr>
          <w:rFonts w:ascii="Arial" w:hAnsi="Arial"/>
          <w:i/>
          <w:spacing w:val="40"/>
          <w:sz w:val="16"/>
          <w:szCs w:val="16"/>
        </w:rPr>
        <w:t xml:space="preserve"> </w:t>
      </w:r>
      <w:r w:rsidRPr="000372A1">
        <w:rPr>
          <w:rFonts w:ascii="Arial" w:hAnsi="Arial"/>
          <w:i/>
          <w:sz w:val="16"/>
          <w:szCs w:val="16"/>
        </w:rPr>
        <w:t>(and ID), County (and ID), Region</w:t>
      </w:r>
      <w:r w:rsidRPr="000372A1">
        <w:rPr>
          <w:rFonts w:ascii="Arial" w:hAnsi="Arial"/>
          <w:i/>
          <w:spacing w:val="40"/>
          <w:sz w:val="16"/>
          <w:szCs w:val="16"/>
        </w:rPr>
        <w:t xml:space="preserve"> </w:t>
      </w:r>
      <w:r w:rsidRPr="000372A1">
        <w:rPr>
          <w:rFonts w:ascii="Arial" w:hAnsi="Arial"/>
          <w:i/>
          <w:sz w:val="16"/>
          <w:szCs w:val="16"/>
        </w:rPr>
        <w:t>(and ID), Round (unless defined by age), Disabled (Y/N), Disability info.”</w:t>
      </w:r>
    </w:p>
    <w:p w14:paraId="7CFAEF0C" w14:textId="25DE5728" w:rsidR="000372A1" w:rsidRPr="000372A1" w:rsidRDefault="007F6FBC" w:rsidP="007F6FBC">
      <w:pPr>
        <w:spacing w:line="269" w:lineRule="exact"/>
        <w:ind w:left="232"/>
        <w:rPr>
          <w:b/>
          <w:bCs/>
          <w:sz w:val="20"/>
          <w:szCs w:val="20"/>
        </w:rPr>
      </w:pPr>
      <w:r w:rsidRPr="000372A1">
        <w:rPr>
          <w:b/>
          <w:bCs/>
          <w:sz w:val="20"/>
          <w:szCs w:val="20"/>
        </w:rPr>
        <w:t>Contact</w:t>
      </w:r>
      <w:r w:rsidRPr="000372A1">
        <w:rPr>
          <w:b/>
          <w:bCs/>
          <w:spacing w:val="-3"/>
          <w:sz w:val="20"/>
          <w:szCs w:val="20"/>
        </w:rPr>
        <w:t xml:space="preserve"> </w:t>
      </w:r>
      <w:r w:rsidRPr="000372A1">
        <w:rPr>
          <w:b/>
          <w:bCs/>
          <w:sz w:val="20"/>
          <w:szCs w:val="20"/>
        </w:rPr>
        <w:t>name</w:t>
      </w:r>
      <w:r w:rsidR="000372A1" w:rsidRPr="000372A1">
        <w:rPr>
          <w:b/>
          <w:bCs/>
          <w:sz w:val="20"/>
          <w:szCs w:val="20"/>
        </w:rPr>
        <w:t>:</w:t>
      </w:r>
    </w:p>
    <w:p w14:paraId="1A47042C" w14:textId="7AAEFAF4" w:rsidR="000372A1" w:rsidRPr="000372A1" w:rsidRDefault="000372A1" w:rsidP="007F6FBC">
      <w:pPr>
        <w:spacing w:line="269" w:lineRule="exact"/>
        <w:ind w:left="232"/>
        <w:rPr>
          <w:b/>
          <w:bCs/>
          <w:sz w:val="20"/>
          <w:szCs w:val="20"/>
        </w:rPr>
      </w:pPr>
      <w:r w:rsidRPr="000372A1">
        <w:rPr>
          <w:b/>
          <w:bCs/>
          <w:sz w:val="20"/>
          <w:szCs w:val="20"/>
        </w:rPr>
        <w:t>E</w:t>
      </w:r>
      <w:r w:rsidR="007F6FBC" w:rsidRPr="000372A1">
        <w:rPr>
          <w:b/>
          <w:bCs/>
          <w:sz w:val="20"/>
          <w:szCs w:val="20"/>
        </w:rPr>
        <w:t>mail</w:t>
      </w:r>
      <w:r w:rsidRPr="000372A1">
        <w:rPr>
          <w:b/>
          <w:bCs/>
          <w:sz w:val="20"/>
          <w:szCs w:val="20"/>
        </w:rPr>
        <w:t>:</w:t>
      </w:r>
    </w:p>
    <w:p w14:paraId="2A86B228" w14:textId="41192CC4" w:rsidR="006F21AE" w:rsidRPr="00F350D2" w:rsidRDefault="000372A1" w:rsidP="00F350D2">
      <w:pPr>
        <w:spacing w:line="269" w:lineRule="exact"/>
        <w:ind w:left="232"/>
        <w:rPr>
          <w:b/>
          <w:bCs/>
          <w:sz w:val="20"/>
          <w:szCs w:val="20"/>
        </w:rPr>
      </w:pPr>
      <w:r w:rsidRPr="000372A1">
        <w:rPr>
          <w:b/>
          <w:bCs/>
          <w:sz w:val="20"/>
          <w:szCs w:val="20"/>
        </w:rPr>
        <w:t>T</w:t>
      </w:r>
      <w:r w:rsidR="007F6FBC" w:rsidRPr="000372A1">
        <w:rPr>
          <w:b/>
          <w:bCs/>
          <w:sz w:val="20"/>
          <w:szCs w:val="20"/>
        </w:rPr>
        <w:t>elephone</w:t>
      </w:r>
      <w:r w:rsidR="007F6FBC" w:rsidRPr="000372A1">
        <w:rPr>
          <w:b/>
          <w:bCs/>
          <w:spacing w:val="-2"/>
          <w:sz w:val="20"/>
          <w:szCs w:val="20"/>
        </w:rPr>
        <w:t xml:space="preserve"> </w:t>
      </w:r>
      <w:r w:rsidR="007F6FBC" w:rsidRPr="000372A1">
        <w:rPr>
          <w:b/>
          <w:bCs/>
          <w:spacing w:val="-5"/>
          <w:sz w:val="20"/>
          <w:szCs w:val="20"/>
        </w:rPr>
        <w:t>no:</w:t>
      </w:r>
    </w:p>
    <w:sectPr w:rsidR="006F21AE" w:rsidRPr="00F350D2" w:rsidSect="00D04D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AE"/>
    <w:rsid w:val="000372A1"/>
    <w:rsid w:val="003355A9"/>
    <w:rsid w:val="00442F6D"/>
    <w:rsid w:val="005458D4"/>
    <w:rsid w:val="006C7BBF"/>
    <w:rsid w:val="006F21AE"/>
    <w:rsid w:val="007F6FBC"/>
    <w:rsid w:val="00CD4126"/>
    <w:rsid w:val="00D04D34"/>
    <w:rsid w:val="00F02566"/>
    <w:rsid w:val="00F350D2"/>
    <w:rsid w:val="00FE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EC2D"/>
  <w15:chartTrackingRefBased/>
  <w15:docId w15:val="{16DB1D49-76FD-418D-9E2F-CF8DA95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1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21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21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21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21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21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21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21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21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1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21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21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21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21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21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21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21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21AE"/>
    <w:rPr>
      <w:rFonts w:eastAsiaTheme="majorEastAsia" w:cstheme="majorBidi"/>
      <w:color w:val="272727" w:themeColor="text1" w:themeTint="D8"/>
    </w:rPr>
  </w:style>
  <w:style w:type="paragraph" w:styleId="Title">
    <w:name w:val="Title"/>
    <w:basedOn w:val="Normal"/>
    <w:next w:val="Normal"/>
    <w:link w:val="TitleChar"/>
    <w:uiPriority w:val="10"/>
    <w:qFormat/>
    <w:rsid w:val="006F21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1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21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21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21AE"/>
    <w:pPr>
      <w:spacing w:before="160"/>
      <w:jc w:val="center"/>
    </w:pPr>
    <w:rPr>
      <w:i/>
      <w:iCs/>
      <w:color w:val="404040" w:themeColor="text1" w:themeTint="BF"/>
    </w:rPr>
  </w:style>
  <w:style w:type="character" w:customStyle="1" w:styleId="QuoteChar">
    <w:name w:val="Quote Char"/>
    <w:basedOn w:val="DefaultParagraphFont"/>
    <w:link w:val="Quote"/>
    <w:uiPriority w:val="29"/>
    <w:rsid w:val="006F21AE"/>
    <w:rPr>
      <w:i/>
      <w:iCs/>
      <w:color w:val="404040" w:themeColor="text1" w:themeTint="BF"/>
    </w:rPr>
  </w:style>
  <w:style w:type="paragraph" w:styleId="ListParagraph">
    <w:name w:val="List Paragraph"/>
    <w:basedOn w:val="Normal"/>
    <w:uiPriority w:val="34"/>
    <w:qFormat/>
    <w:rsid w:val="006F21AE"/>
    <w:pPr>
      <w:ind w:left="720"/>
      <w:contextualSpacing/>
    </w:pPr>
  </w:style>
  <w:style w:type="character" w:styleId="IntenseEmphasis">
    <w:name w:val="Intense Emphasis"/>
    <w:basedOn w:val="DefaultParagraphFont"/>
    <w:uiPriority w:val="21"/>
    <w:qFormat/>
    <w:rsid w:val="006F21AE"/>
    <w:rPr>
      <w:i/>
      <w:iCs/>
      <w:color w:val="0F4761" w:themeColor="accent1" w:themeShade="BF"/>
    </w:rPr>
  </w:style>
  <w:style w:type="paragraph" w:styleId="IntenseQuote">
    <w:name w:val="Intense Quote"/>
    <w:basedOn w:val="Normal"/>
    <w:next w:val="Normal"/>
    <w:link w:val="IntenseQuoteChar"/>
    <w:uiPriority w:val="30"/>
    <w:qFormat/>
    <w:rsid w:val="006F21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21AE"/>
    <w:rPr>
      <w:i/>
      <w:iCs/>
      <w:color w:val="0F4761" w:themeColor="accent1" w:themeShade="BF"/>
    </w:rPr>
  </w:style>
  <w:style w:type="character" w:styleId="IntenseReference">
    <w:name w:val="Intense Reference"/>
    <w:basedOn w:val="DefaultParagraphFont"/>
    <w:uiPriority w:val="32"/>
    <w:qFormat/>
    <w:rsid w:val="006F21AE"/>
    <w:rPr>
      <w:b/>
      <w:bCs/>
      <w:smallCaps/>
      <w:color w:val="0F4761" w:themeColor="accent1" w:themeShade="BF"/>
      <w:spacing w:val="5"/>
    </w:rPr>
  </w:style>
  <w:style w:type="character" w:styleId="Hyperlink">
    <w:name w:val="Hyperlink"/>
    <w:basedOn w:val="DefaultParagraphFont"/>
    <w:uiPriority w:val="99"/>
    <w:unhideWhenUsed/>
    <w:rsid w:val="007F6FBC"/>
    <w:rPr>
      <w:color w:val="467886" w:themeColor="hyperlink"/>
      <w:u w:val="single"/>
    </w:rPr>
  </w:style>
  <w:style w:type="character" w:styleId="UnresolvedMention">
    <w:name w:val="Unresolved Mention"/>
    <w:basedOn w:val="DefaultParagraphFont"/>
    <w:uiPriority w:val="99"/>
    <w:semiHidden/>
    <w:unhideWhenUsed/>
    <w:rsid w:val="007F6FBC"/>
    <w:rPr>
      <w:color w:val="605E5C"/>
      <w:shd w:val="clear" w:color="auto" w:fill="E1DFDD"/>
    </w:rPr>
  </w:style>
  <w:style w:type="paragraph" w:customStyle="1" w:styleId="TableParagraph">
    <w:name w:val="Table Paragraph"/>
    <w:basedOn w:val="Normal"/>
    <w:uiPriority w:val="1"/>
    <w:qFormat/>
    <w:rsid w:val="007F6FBC"/>
    <w:pPr>
      <w:widowControl w:val="0"/>
      <w:autoSpaceDE w:val="0"/>
      <w:autoSpaceDN w:val="0"/>
      <w:spacing w:after="0" w:line="240" w:lineRule="auto"/>
    </w:pPr>
    <w:rPr>
      <w:rFonts w:ascii="Times New Roman" w:eastAsia="Times New Roman" w:hAnsi="Times New Roman"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6517">
      <w:bodyDiv w:val="1"/>
      <w:marLeft w:val="0"/>
      <w:marRight w:val="0"/>
      <w:marTop w:val="0"/>
      <w:marBottom w:val="0"/>
      <w:divBdr>
        <w:top w:val="none" w:sz="0" w:space="0" w:color="auto"/>
        <w:left w:val="none" w:sz="0" w:space="0" w:color="auto"/>
        <w:bottom w:val="none" w:sz="0" w:space="0" w:color="auto"/>
        <w:right w:val="none" w:sz="0" w:space="0" w:color="auto"/>
      </w:divBdr>
    </w:div>
    <w:div w:id="20314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strelsarcheryclub@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Little</dc:creator>
  <cp:keywords/>
  <dc:description/>
  <cp:lastModifiedBy>Kieran Little</cp:lastModifiedBy>
  <cp:revision>9</cp:revision>
  <dcterms:created xsi:type="dcterms:W3CDTF">2024-04-24T20:14:00Z</dcterms:created>
  <dcterms:modified xsi:type="dcterms:W3CDTF">2024-04-24T20:43:00Z</dcterms:modified>
</cp:coreProperties>
</file>